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溧水白马南京旭东建设有限公司“11·8”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来源：溧水区应急管理局　南京市溧水区·应急管理信息公开(事故调查)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原文链接：http://www.njls.gov.cn/lsqrmzf/202606/t20260629_5867454.html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抓取时间：2026-10-12</w:t>
      </w:r>
    </w:p>
    <w:p/>
    <w:p>
      <w:pPr>
        <w:spacing w:line="360" w:lineRule="auto" w:before="60" w:after="60"/>
        <w:ind w:firstLine="480"/>
      </w:pPr>
      <w:r>
        <w:t xml:space="preserve">2025年11月8日14时40分许，由南京旭东建设有限公司承包的新建年产30万套智能数字便携充电机项目发生一起高处坠落事故，造成1人死亡。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一、事故原因和事故性质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通过调查询问及现场勘验，结合法医鉴定意见，事故调查组认定此次事故直接原因是：陈某违章作业，在移动式脚手架操作平台上作业过程中未佩戴安全帽、未系安全带；操作平台搭设超高、未规范设置防护栏杆、脚手板未满铺、脚手架脚轮未采取有效固定措施，致使其重心失衡，从操作平台上坠落至地面受伤，后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南京旭东建设有限公司安全生产主体责任落实不到位，一是作业现场安全管理缺失；二是未严格执行高处作业规定；三是未采取措施消除操作平台搭设超高、脚手板未满铺、未规范设置防护栏杆、脚手架脚轮未采取有效固定措施的事故隐患；四是高处作业未安排专人进行现场监护，未能及时发现并制止作业人员未佩戴安全帽、未系安全带从事高处作业的行为；五是未针对高处作业开展专项安全培训。</w:t>
      </w:r>
    </w:p>
    <w:p>
      <w:pPr>
        <w:spacing w:line="360" w:lineRule="auto" w:before="60" w:after="60"/>
        <w:ind w:firstLine="480"/>
      </w:pPr>
      <w:r>
        <w:t xml:space="preserve">2.南京佳宏塑业有限公司履行发包方管理责任不到位，一是未与承包单位南京旭东建设有限公司签订专门的安全管理协议，且在建设工程施工合同中设置免除自身事故责任的条款；二是作业现场巡查发现的问题仅口头告知施工方班组长，未按规定书面通报项目部，也未跟踪核查问题处置情况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经调查认定，溧水白马南京旭东建设有限公司“11·8”高处坠落事故是一起因作业人员违章作业、现场安全管理缺失造成的一般生产安全责任事故。</w:t>
      </w:r>
    </w:p>
    <w:p>
      <w:pPr>
        <w:spacing w:line="360" w:lineRule="auto" w:before="60" w:after="60"/>
        <w:ind w:firstLine="480"/>
      </w:pPr>
      <w:r>
        <w:t xml:space="preserve">二、事故责任的认定及对事故责任者的处理建议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陈某，违章作业，在移动式脚手架操作平台上作业过程中未佩戴安全帽、未系安全带，对本次事故发生负有直接责任。鉴于其已在事故中死亡，建议不予追究其责任。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杨某，作为南京旭东建设有限公司项目经理，未及时消除移动式脚手架操作平台搭设超高、未规范设置防护栏杆、脚手板未满铺、脚手架脚轮未采取有效固定措施的事故隐患；未严格落实本单位安全生产教育培训计划，对事故发生负有领导责任。建议由区应急管理局依据相关规定作出处理。</w:t>
      </w:r>
    </w:p>
    <w:p>
      <w:pPr>
        <w:spacing w:line="360" w:lineRule="auto" w:before="60" w:after="60"/>
        <w:ind w:firstLine="480"/>
      </w:pPr>
      <w:r>
        <w:t xml:space="preserve">2.邢某，作为南京旭东建设有限公司安全员，对作业现场安全管理和检查不力，未及时发现并制止作业人员未佩戴安全帽、未系安全带从事高处作业的行为，对事故发生负有管理责任。建议由区城建局依据相关规定作出处理。</w:t>
      </w:r>
    </w:p>
    <w:p>
      <w:pPr>
        <w:spacing w:line="360" w:lineRule="auto" w:before="60" w:after="60"/>
        <w:ind w:firstLine="480"/>
      </w:pPr>
      <w:r>
        <w:t xml:space="preserve">3.方某，作为南京旭东建设有限公司水电班组长，未履行高处作业现场监护职责，未督促作业人员正确佩戴安全帽、系安全带，对事故发生负有一定的管理责任。建议由企业按照内部规定对方亮作相应处理。</w:t>
      </w:r>
    </w:p>
    <w:p>
      <w:pPr>
        <w:spacing w:line="360" w:lineRule="auto" w:before="60" w:after="60"/>
        <w:ind w:firstLine="480"/>
      </w:pPr>
      <w:r>
        <w:t xml:space="preserve">4.汤某，作为南京佳宏塑业有限公司项目现场负责人，未认真履行对承包单位统一协调、管理责任，对事故发生负有一定的管理责任。建议由企业按照内部规定对汤荣平作相应处理。</w:t>
      </w:r>
    </w:p>
    <w:p>
      <w:pPr>
        <w:spacing w:line="360" w:lineRule="auto" w:before="60" w:after="60"/>
        <w:ind w:firstLine="480"/>
      </w:pPr>
      <w:r>
        <w:t xml:space="preserve">（三）对事故有关责任单位的处理建议</w:t>
      </w:r>
    </w:p>
    <w:p>
      <w:pPr>
        <w:spacing w:line="360" w:lineRule="auto" w:before="60" w:after="60"/>
        <w:ind w:firstLine="480"/>
      </w:pPr>
      <w:r>
        <w:t xml:space="preserve">1.南京旭东建设有限公司安全生产主体责任落实不到位，对事故发生负有管理责任。建议由区应急管理局依据相关规定作出处理。</w:t>
      </w:r>
    </w:p>
    <w:p>
      <w:pPr>
        <w:spacing w:line="360" w:lineRule="auto" w:before="60" w:after="60"/>
        <w:ind w:firstLine="480"/>
      </w:pPr>
      <w:r>
        <w:t xml:space="preserve">2.南京佳宏塑业有限公司履行发包方管理责任不到位，对事故发生负有一定的管理责任。建议由区城建局依据相关规定作出处理。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