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原文链接：http://dgsafety.dg.gov.cn/ztzl/aqsczdlyxxgkzl/scaqsgdcbg/content/post_4562577.html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东莞麻涌七亩地建材店“6·5”一般其他伤害事故责任追究和整改措施落实情况评估报告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2026-07-17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（公示版）东莞麻涌七亩地建材店“6·5”一般其他伤害事故责任追究和整改措施落实情况评估报告.pdf
      <w:br/>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