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金安经济开发区“3·22”一般高坠事故调查报告</w:t>
      </w:r>
    </w:p>
    <w:p>
      <w:pPr>
        <w:spacing w:before="20" w:after="20"/>
      </w:pPr>
      <w:r>
        <w:rPr>
          <w:color w:val="888888"/>
          <w:sz w:val="18"/>
        </w:rPr>
        <w:t xml:space="preserve">来源：六安市金安区·事故调查　六安市金安区·事故调查</w:t>
      </w:r>
    </w:p>
    <w:p>
      <w:pPr>
        <w:spacing w:before="20" w:after="20"/>
      </w:pPr>
      <w:r>
        <w:rPr>
          <w:color w:val="888888"/>
          <w:sz w:val="18"/>
        </w:rPr>
        <w:t xml:space="preserve">原文链接：https://www.ja.gov.cn/public/6602021/26470606.html</w:t>
      </w:r>
    </w:p>
    <w:p>
      <w:pPr>
        <w:spacing w:before="20" w:after="20"/>
      </w:pPr>
      <w:r>
        <w:rPr>
          <w:color w:val="888888"/>
          <w:sz w:val="18"/>
        </w:rPr>
        <w:t xml:space="preserve">发布时间：2025-09-19　抓取时间：2026-10-14　正文含图，已嵌入原图</w:t>
      </w:r>
    </w:p>
    <w:p/>
    <w:p>
      <w:pPr>
        <w:spacing w:line="360" w:lineRule="auto" w:before="60" w:after="60"/>
        <w:ind w:firstLine="480"/>
      </w:pPr>
      <w:r>
        <w:t xml:space="preserve">首页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/202509-00041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其它</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2025-09-19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金安区应急局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2025-09-19</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金安区应急局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金安经济开发区“3·22”一般高坠事故调查报告</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金安经济开发区“3·22”一般高坠事故调查报告 </w:t>
      </w:r>
    </w:p>
    <w:p>
      <w:pPr>
        <w:spacing w:line="360" w:lineRule="auto" w:before="60" w:after="60"/>
        <w:ind w:firstLine="480"/>
      </w:pPr>
      <w:r>
        <w:t xml:space="preserve"> 发布时间：2025-09-19 11:42 信息来源：金安区应急局 阅读次数：次 我要纠错 打印 【字体：大 中 小】 </w:t>
      </w:r>
    </w:p>
    <w:p>
      <w:pPr>
        <w:spacing w:line="360" w:lineRule="auto" w:before="60" w:after="60"/>
        <w:ind w:firstLine="480"/>
      </w:pPr>
      <w:br/>
    </w:p>
    <w:p>
      <w:pPr>
        <w:spacing w:line="360" w:lineRule="auto" w:before="60" w:after="60"/>
        <w:ind w:firstLine="480"/>
      </w:pPr>
      <w:r>
        <w:t xml:space="preserve">2025年3月22日16时40分许，位于金安区经济开发区的安徽警官职业学院新校区一期建设项目A15学生宿舍楼脚手架拆除过程中发生1起作业人员高坠事故，事故造成1人死亡，直接经济损失160万元。</w:t>
      </w:r>
    </w:p>
    <w:p>
      <w:pPr>
        <w:spacing w:line="360" w:lineRule="auto" w:before="60" w:after="60"/>
        <w:ind w:firstLine="480"/>
      </w:pPr>
      <w:r>
        <w:t xml:space="preserve">事故发生后，依据《中华人民共和国安全生产法》《生产安全事故报告和调查处理条例》《安徽省生产安全事故报告和调查处理办法》等法律、法规规定，2025年4月11日，经区政府批准，依法成立安徽警官职业学院新校区一期建设项目“3·22”高坠事故调查组（以下简称事故调查组），事故调查组由区委常委、常务副区长任组长，区应急局、区住建局、区公安分局、区总工会派员参加，同时，邀请区纪委监委参加，并聘请了两名行业专家参与事故调查工作。</w:t>
      </w:r>
    </w:p>
    <w:p>
      <w:pPr>
        <w:spacing w:line="360" w:lineRule="auto" w:before="60" w:after="60"/>
        <w:ind w:firstLine="480"/>
      </w:pPr>
      <w:r>
        <w:t xml:space="preserve">事故调查组按照“四不放过”和“科学严谨、依法依规、实事求是、注重实效”的原则，通过调查取证、勘察现场、查阅资料、询问相关当事人等，查明了事故经过、原因、人员伤亡和直接损失，认定了事故性质和责任，提出了对有关责任单位和责任人员的处理建议，分析了事故暴露出的突出问题和教训，提出了加强和改进工作的措施建议。该起事故的原因是唐*力安全意识不足，致使其从高处坠落身亡。</w:t>
      </w:r>
    </w:p>
    <w:p>
      <w:pPr>
        <w:spacing w:line="360" w:lineRule="auto" w:before="60" w:after="60"/>
        <w:ind w:firstLine="480"/>
      </w:pPr>
      <w:r>
        <w:t xml:space="preserve">一、事故基本情况</w:t>
      </w:r>
    </w:p>
    <w:p>
      <w:pPr>
        <w:spacing w:line="360" w:lineRule="auto" w:before="60" w:after="60"/>
        <w:ind w:firstLine="480"/>
      </w:pPr>
      <w:r>
        <w:rPr>
          <w:b/>
          <w:bCs/>
        </w:rPr>
        <w:t xml:space="preserve">（一）项目概况</w:t>
      </w:r>
    </w:p>
    <w:p>
      <w:pPr>
        <w:spacing w:line="360" w:lineRule="auto" w:before="60" w:after="60"/>
        <w:ind w:firstLine="480"/>
      </w:pPr>
      <w:r>
        <w:t xml:space="preserve">该项目建设地点位于六安市金安经济开发区长淮路以南、盛业路以东、史祠路以西、龙池路以北，该建设项目采用一次规划、分期建设模式，事故发生时处于新校区一期建设，建筑面积26.48万平方米，建设内容主要为行政服务中心、图书馆、公共教学、学生宿舍以及配套工程等。项目于2024年9月30日开工建设，共分两批次交付，计划第一批次2025年6月30日前交付，第二批次于2026年1月30日交付剩余工程。项目建设单位安徽警官职业学院（以下简称警官学院），总承包单位：中国建筑一局（集团）有限公司（以下简称中建一局公司）和中国建筑标准设计研究院有限公司（以下简称中建研究院公司）联合体，劳务分包单位：陕西腾嘉祥泰建筑工程有限公司（以下简称腾嘉祥泰公司），监理单位：浙江江南工程管理股份有限公司（以下简称江南工程管理公司）。</w:t>
      </w:r>
    </w:p>
    <w:p>
      <w:pPr>
        <w:spacing w:line="360" w:lineRule="auto" w:before="60" w:after="60"/>
        <w:ind w:firstLine="480"/>
      </w:pPr>
      <w:r>
        <w:rPr>
          <w:b/>
          <w:bCs/>
        </w:rPr>
        <w:t xml:space="preserve">（二）事故相关单位概况</w:t>
      </w:r>
    </w:p>
    <w:p>
      <w:pPr>
        <w:spacing w:line="360" w:lineRule="auto" w:before="60" w:after="60"/>
        <w:ind w:firstLine="480"/>
      </w:pPr>
      <w:r>
        <w:rPr>
          <w:b/>
          <w:bCs/>
        </w:rPr>
        <w:t xml:space="preserve">1．建设单位。</w:t>
      </w:r>
      警官学院【1】，2022年12月30日，安徽警官职业学院印发《关于成立新校区建设项目指挥部的通知》，指挥部下设办公室、财务部、运行保障部等五个内设机构，办公室具体负责项目工程质量、安全、进度的全面管控，2023年12月25日，安徽警官职业学院变更桂*任指挥部指挥长，2024年3月12日，安徽警官职业学院变更方*欢为指挥部常务副指挥长，欧*军为
    </w:p>
    <w:p>
      <w:pPr>
        <w:spacing w:line="360" w:lineRule="auto" w:before="60" w:after="60"/>
        <w:ind w:firstLine="480"/>
      </w:pPr>
      <w:r>
        <w:t xml:space="preserve">【1】 2000年6月经省人民政府批准成立的全省首批高等专科职业院校，在原司法学校、警官学校和政法干部学校基础上建立，隶属于省司法厅，同时接受省教育厅业务指导；现有东、西两个校区，占地面积共412.28亩。六安建设新校区共占地1500亩。</w:t>
      </w:r>
    </w:p>
    <w:p>
      <w:pPr>
        <w:spacing w:line="360" w:lineRule="auto" w:before="60" w:after="60"/>
        <w:ind w:firstLine="480"/>
      </w:pPr>
      <w:r>
        <w:t xml:space="preserve">指挥部副指挥长，王*为指挥部办公室主任。</w:t>
      </w:r>
    </w:p>
    <w:p>
      <w:pPr>
        <w:spacing w:line="360" w:lineRule="auto" w:before="60" w:after="60"/>
        <w:ind w:firstLine="480"/>
      </w:pPr>
      <w:r>
        <w:rPr>
          <w:b/>
          <w:bCs/>
        </w:rPr>
        <w:t xml:space="preserve">2．总承包单位。</w:t>
      </w:r>
      中建一局公司【2】和中建研究院公司【3】联合体，警官学院与该联合体签订《建设项目工程总承包合同》，明确中建一局公司为牵头施工单位，2024年9月26日，中建一局公司下文成立警官学院新校区一期建设项目部，并任命邓*河为项目部经理，项目部成立安全生产领导小组，邓*河任组长，并设置安全监督管理部，设立专职安全员5名，项目部印发了《安全生产规章制度》、《安全生产责任制》等。
    </w:p>
    <w:p>
      <w:pPr>
        <w:spacing w:line="360" w:lineRule="auto" w:before="60" w:after="60"/>
        <w:ind w:firstLine="480"/>
      </w:pPr>
      <w:r>
        <w:rPr>
          <w:b/>
          <w:bCs/>
        </w:rPr>
        <w:t xml:space="preserve">3．劳务分包单位。</w:t>
      </w:r>
      腾嘉祥泰公司【4】，是事故发生单位，2024
    </w:p>
    <w:p>
      <w:pPr>
        <w:spacing w:line="360" w:lineRule="auto" w:before="60" w:after="60"/>
        <w:ind w:firstLine="480"/>
      </w:pPr>
      <w:r>
        <w:t xml:space="preserve">【2】 成立于1953年3月1日，法定代表人为左*，注册资本为1000000万元，统一社会信用代码为91110000101107173B，注册地址位于北京市丰台区西四环南路52号，经营范围：施工总承包、专业承包、工程项目管理、工程勘察、工程设计等。（1）建筑业企业资质证书，资质类别及等级：机电工程施工总承包壹级，建筑工程施工总承包特级，市政公用工程施工总承包特级，公路路基工程专业承包壹级，公路工程施工总承包壹级，钢结构工程专业承包壹级，公路路面工程专业承包壹级，证书编号：D111020307；有效期：2028年12月22日；发证机关：住房和城乡建设部。（2）建筑业企业资质证书，资质类别及等级：石油化工工程 施工总承包贰级，环保工程 专业承包壹级，建筑机电安装工程专业承包壹级，建筑装修装饰工程专业承包壹级，地基基础工程专业承包壹级，证书编号：D211065596；有效期：2028年12月17日；发证机关：北京市住房和城乡建设委员会。</w:t>
      </w:r>
    </w:p>
    <w:p>
      <w:pPr>
        <w:spacing w:line="360" w:lineRule="auto" w:before="60" w:after="60"/>
        <w:ind w:firstLine="480"/>
      </w:pPr>
      <w:r>
        <w:t xml:space="preserve">【3】 成立于1997年6月27日，法定代表人为魏*，注册资本为50100万元，统一社会信用代码为91110000H52625911G，注册地址位于北京市海淀区首体南路9号，经营范围：建筑装饰工程设计、建筑幕墙工程设计、轻型钢结构工程设计、建筑智能化系统设计，可从事资质证书许可范围内相应的建筑工程总承包业务以及项目管理和相关的技术与管理服务等。建筑业企业资质证书，资质类别及等级：建筑行业甲级，风景园林工程设计专项甲级，证书编号：A111007917；有效期：2030年1月7日；发证机关：住房和城乡建设部。</w:t>
      </w:r>
    </w:p>
    <w:p>
      <w:pPr>
        <w:spacing w:line="360" w:lineRule="auto" w:before="60" w:after="60"/>
        <w:ind w:firstLine="480"/>
      </w:pPr>
      <w:r>
        <w:t xml:space="preserve">【4】 成立于2021年3月19日，法定代表人刘*红，注册资本1000万元，统一社会信用代码91610113MAB0RW9H8G，注册地址陕西省西安市莲湖区北大街29号中天国际大厦4楼408—300，经营范围：对外承包工程、各类工程建设活动、施工专业作业、建筑劳务分包等。（1）建筑业企业资质证书，资质类别及等级：施工劳务不分等级、模版脚手架专业承包不分等级，证书编号：D361736149；有效期：2027年11月19日；发证机关：西安市住房和城乡建设局。（2）安全生产许可证，证书编号：（陕）JZ安许证字〔2024〕012292，许可范围：建筑施工，有效期：2027年5月13日，发证机关：陕西省住房和城乡建设厅。</w:t>
      </w:r>
    </w:p>
    <w:p>
      <w:pPr>
        <w:spacing w:line="360" w:lineRule="auto" w:before="60" w:after="60"/>
        <w:ind w:firstLine="480"/>
      </w:pPr>
      <w:r>
        <w:t xml:space="preserve">年11月，腾嘉祥泰公司与中建一局公司签订《安徽警官职业学院新校区一期EPC项目主体结构木工班组分包合同》，合同约定分包工程范围安徽警官职业学院新校区一期EPC项目地下室工程、地上主楼附属工程模板支撑架、双排落地脚手架等（详见工程量清单），合同采取包人工包辅料包机具承包方式，属于劳务分包范畴，暂定总价4234.8871万元。事故发生时，腾嘉祥泰公司在该项目上劳务派遣人员500余人。</w:t>
      </w:r>
    </w:p>
    <w:p>
      <w:pPr>
        <w:spacing w:line="360" w:lineRule="auto" w:before="60" w:after="60"/>
        <w:ind w:firstLine="480"/>
      </w:pPr>
      <w:r>
        <w:rPr>
          <w:b/>
          <w:bCs/>
        </w:rPr>
        <w:t xml:space="preserve">4．监理单位。</w:t>
      </w:r>
      江南工程管理公司【5】，警官学院和江南工程管理公司签订《监理合同》，投标总监徐*，2024年8月21日，江南工程管理公司向警官学院致函，因徐*个人身体原因需住院治疗，更换项目总监为丁*峰。8月22日，江南工程管理公司下文成立项目监理机构，任命丁*峰为项目总监，陈*为总监代表兼安全总监，并分别任命专业监理工程师7名，监理员3名。
    </w:p>
    <w:p>
      <w:pPr>
        <w:spacing w:line="360" w:lineRule="auto" w:before="60" w:after="60"/>
        <w:ind w:firstLine="480"/>
      </w:pPr>
      <w:r>
        <w:t xml:space="preserve">9月30日，经江南工程管理公司审查后，该项目具备开工条件，下达《工程开工令》。</w:t>
      </w:r>
    </w:p>
    <w:p>
      <w:pPr>
        <w:spacing w:line="360" w:lineRule="auto" w:before="60" w:after="60"/>
        <w:ind w:firstLine="480"/>
      </w:pPr>
      <w:r>
        <w:rPr>
          <w:b/>
          <w:bCs/>
        </w:rPr>
        <w:t xml:space="preserve">（三）项目施工安排情况</w:t>
      </w:r>
    </w:p>
    <w:p>
      <w:pPr>
        <w:spacing w:line="360" w:lineRule="auto" w:before="60" w:after="60"/>
        <w:ind w:firstLine="480"/>
      </w:pPr>
      <w:r>
        <w:t xml:space="preserve">警官学院新校区一期建设项目部（以下简称项目部），制定有工人考勤管理制度，工作时间为上午7:00至12:00，下午13:30至16:30，共计8小时工作制，每日上下班需通过考勤打卡机</w:t>
      </w:r>
    </w:p>
    <w:p>
      <w:pPr>
        <w:spacing w:line="360" w:lineRule="auto" w:before="60" w:after="60"/>
        <w:ind w:firstLine="480"/>
      </w:pPr>
      <w:r>
        <w:t xml:space="preserve">【5】 成立于2000年6月12日，法定代表人为钱*进，注册资本为11300万元，统一社会信用代码为9133000072008517XG，企业注册地址位于浙江省杭州市求是路8号公元大厦北楼11楼，经营范围：一般项目：工程管理服务、建设工程监理、水利工程建设监理、水运工程监理、公路工程监理、建设工程设计等。建筑业企业资质证书，资质类别及等级：工程监理综合资质，证书编号：E133000815；有效期：2028年12月22日；发证机关：住房和城乡建设部。</w:t>
      </w:r>
    </w:p>
    <w:p>
      <w:pPr>
        <w:spacing w:line="360" w:lineRule="auto" w:before="60" w:after="60"/>
        <w:ind w:firstLine="480"/>
      </w:pPr>
      <w:r>
        <w:t xml:space="preserve">刷脸进出。根据工程进度安排，警官学院新校区A15学生宿舍楼主体工程已结束，需拆除外墙脚手架，2025年3月20日，腾嘉祥泰公司李*科架子工班组开始拆除A15学生宿舍楼外墙脚手架，当日进行脚手架密目网揭除。3月22日，该班组开始拆除A15学生宿舍楼西、南段外墙脚手架。</w:t>
      </w:r>
    </w:p>
    <w:p>
      <w:pPr>
        <w:spacing w:line="360" w:lineRule="auto" w:before="60" w:after="60"/>
        <w:ind w:firstLine="480"/>
      </w:pPr>
      <w:r>
        <w:rPr>
          <w:b/>
          <w:bCs/>
        </w:rPr>
        <w:t xml:space="preserve">（四）作业人员情况</w:t>
      </w:r>
    </w:p>
    <w:p>
      <w:pPr>
        <w:spacing w:line="360" w:lineRule="auto" w:before="60" w:after="60"/>
        <w:ind w:firstLine="480"/>
      </w:pPr>
      <w:r>
        <w:t xml:space="preserve">腾嘉祥泰公司李*科架子工班组9人【陈*（班组长）李*海、马*、陈*、冯*堂、陶*、曾*、王*全（普工）、唐*力（普工）】负责A15学生宿舍楼拆除外脚手架及清理外脚手架上材料与垃圾等工作。</w:t>
      </w:r>
    </w:p>
    <w:p>
      <w:pPr>
        <w:spacing w:line="360" w:lineRule="auto" w:before="60" w:after="60"/>
        <w:ind w:firstLine="480"/>
      </w:pPr>
      <w:r>
        <w:t xml:space="preserve">唐*力（死者），男，腾嘉祥泰公司李*科架子工班组普工，无架子工特种作业证，从事清理外脚手架上材料与垃圾等工作，不参与脚手架搭建和拆除作业。经调查，唐*力在宿舍内备有氯芬黄敏片等感冒药物，事发前一周，气温由3月17日1-15℃升至3月22日10-26℃，气温骤变，不排除唐*力因气温变化导致受凉感冒后服用感冒药物，继而引发身体不适，据医院《门诊病历》诊断分析，尚无法排除唐*力是否在工作期间慢性病发作继发外伤意外可能，并且唐*力在宿舍内备有硝苯地平缓释片、苯磺酸氨氯地平片、阿司匹林肠溶片等慢性病药物并长期服用。但由于唐*力家属不同意尸检，死亡原因未能进一步明确。</w:t>
      </w:r>
    </w:p>
    <w:p>
      <w:pPr>
        <w:spacing w:line="360" w:lineRule="auto" w:before="60" w:after="60"/>
        <w:ind w:firstLine="480"/>
      </w:pPr>
      <w:r>
        <w:rPr>
          <w:b/>
          <w:bCs/>
        </w:rPr>
        <w:t xml:space="preserve">（五）事故发生经过</w:t>
      </w:r>
    </w:p>
    <w:p>
      <w:pPr>
        <w:spacing w:line="360" w:lineRule="auto" w:before="60" w:after="60"/>
        <w:ind w:firstLine="480"/>
      </w:pPr>
      <w:r>
        <w:t xml:space="preserve">2025年3月22日，A15宿舍楼架子工班组9人【陈*（班组长）、李*海、马*、陈*、冯*堂、陶*、曾*、王*全（普工）、唐*力（普工）】从事拆除外脚手架及清理外脚手架上材料与垃圾等工作。16时30分许，部分架子工下班，离开A15宿舍楼，王*全、唐*力两名普工继续清理外脚手架上材料与垃圾。唐*力因身体不适找到王*全，让其配合扶起位于西山墙第6步外脚手架上的挂钩式钢梯；16时40分，王*全和唐*力到达西山墙第6步外脚手架，因挂扣安全绳不方便操作，唐*力将安全绳扣解开，王*全站在钢梯的北侧，唐*力（佩戴了安全帽，五点式安全带一侧系在腰间，另一端未固定）走向钢梯南侧，准备与王*全合力挪动钢梯，在行走中不慎从第6步（坠落高度10.4m）外脚手架上坠落。王*全发现唐*力坠落的情况后，立即呼喊，并电话通知了班组长陈*；16时42分许，陈*赶往现场查看，发现唐*力已呼吸微弱，现场围观工人中有人拨打了120急救电话，六安市第四人民医院东院区（下称“东院区”）急救车于3月22日16时54分到达事故现场，对唐*力进行了现场急救并送往东院区，3月22日21时09分东院区急诊科宣布唐*力抢救无效死亡。</w:t>
      </w:r>
    </w:p>
    <w:p>
      <w:pPr>
        <w:spacing w:line="360" w:lineRule="auto" w:before="60" w:after="60"/>
        <w:ind w:firstLine="480"/>
      </w:pPr>
      <w:r>
        <w:rPr>
          <w:b/>
          <w:bCs/>
        </w:rPr>
        <w:t xml:space="preserve">（六）事故现场情况</w:t>
      </w:r>
    </w:p>
    <w:p>
      <w:pPr>
        <w:spacing w:line="360" w:lineRule="auto" w:before="60" w:after="60"/>
        <w:ind w:firstLine="480"/>
      </w:pPr>
      <w:r>
        <w:t xml:space="preserve">事故现场位于金安区三十铺镇的警官学院A15号宿舍楼。楼栋坐北朝南、东西走向，占地面积2700平方米，高23.25米,每层高3.6米，共6层，事故发生点位于A15宿舍楼3层—4层西山墙外脚手架。工程使用承插型盘扣式落地钢管脚手架，搭设高度24.4米，事发时西山墙外脚手架防护网已全部拆除，剩余未拆除架体高度16.4米（立杆顶部距地面高度），用于系挂工人作业安全带的“生命绳”位于第7步（自扫地杆起，向上第7步）外脚手架上，高度13.9米。架体自扫地杆起，具备完整构造的共6步，第7步仅剩钢脚手板及立杆，第7步以上外脚手架已全部拆除。未拆除的脚手架部位连接齐全、有效，扫地杆离地高度0.4米，步距2.0米，每步距间设2道护身杆，高度分别为0.5米、1.0米；A15宿舍楼西山墙正下方地面平整，堆放若干加气混凝土砖块。</w:t>
      </w:r>
    </w:p>
    <w:p>
      <w:pPr>
        <w:spacing w:line="360" w:lineRule="auto" w:before="60" w:after="60"/>
        <w:ind w:firstLine="480"/>
      </w:pPr>
      <w:r>
        <w:drawing>
          <wp:inline distT="0" distB="0" distL="0" distR="0">
            <wp:extent cx="5400000" cy="467201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672013"/>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15#宿舍楼西山墙外脚手架示意图</w:t>
      </w:r>
    </w:p>
    <w:p>
      <w:pPr>
        <w:spacing w:line="360" w:lineRule="auto" w:before="60" w:after="60"/>
        <w:ind w:firstLine="480"/>
      </w:pPr>
      <w:r>
        <w:t xml:space="preserve"> </w:t>
      </w:r>
    </w:p>
    <w:p>
      <w:pPr>
        <w:spacing w:line="360" w:lineRule="auto" w:before="60" w:after="60"/>
        <w:ind w:firstLine="480"/>
      </w:pPr>
      <w:r>
        <w:drawing>
          <wp:inline distT="0" distB="0" distL="0" distR="0">
            <wp:extent cx="4133850" cy="3086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33850" cy="3086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坠落处脚手架扫地杆离地高度和横杆（护身杆）间距示意图</w:t>
      </w:r>
    </w:p>
    <w:p>
      <w:pPr>
        <w:spacing w:line="360" w:lineRule="auto" w:before="60" w:after="60"/>
        <w:ind w:firstLine="480"/>
      </w:pPr>
      <w:r>
        <w:drawing>
          <wp:inline distT="0" distB="0" distL="0" distR="0">
            <wp:extent cx="4371975" cy="32289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371975" cy="32289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外脚手架上“生命绳”示意图</w:t>
      </w:r>
    </w:p>
    <w:p>
      <w:pPr>
        <w:spacing w:line="360" w:lineRule="auto" w:before="60" w:after="60"/>
        <w:ind w:firstLine="480"/>
      </w:pPr>
      <w:r>
        <w:rPr>
          <w:b/>
          <w:bCs/>
        </w:rPr>
        <w:t xml:space="preserve">（七）人员伤亡和直接经济损失情况</w:t>
      </w:r>
    </w:p>
    <w:p>
      <w:pPr>
        <w:spacing w:line="360" w:lineRule="auto" w:before="60" w:after="60"/>
        <w:ind w:firstLine="480"/>
      </w:pPr>
      <w:r>
        <w:rPr>
          <w:b/>
          <w:bCs/>
        </w:rPr>
        <w:t xml:space="preserve">1．死亡人员：</w:t>
      </w:r>
      唐*力，男，510922********2399，四川省射洪县大榆镇**村**组**号。
    </w:p>
    <w:p>
      <w:pPr>
        <w:spacing w:line="360" w:lineRule="auto" w:before="60" w:after="60"/>
        <w:ind w:firstLine="480"/>
      </w:pPr>
      <w:r>
        <w:rPr>
          <w:b/>
          <w:bCs/>
        </w:rPr>
        <w:t xml:space="preserve">2．事故直接经济损失：</w:t>
      </w:r>
      按照《企业职工伤亡事故经济损失统计标准》（GB6721—1986）统计，事故造成直接经济损失约为160万元。
    </w:p>
    <w:p>
      <w:pPr>
        <w:spacing w:line="360" w:lineRule="auto" w:before="60" w:after="60"/>
        <w:ind w:firstLine="480"/>
      </w:pPr>
      <w:r>
        <w:rPr>
          <w:b/>
          <w:bCs/>
        </w:rPr>
        <w:t xml:space="preserve">（八）相关单位安全管理体系建设情况</w:t>
      </w:r>
    </w:p>
    <w:p>
      <w:pPr>
        <w:spacing w:line="360" w:lineRule="auto" w:before="60" w:after="60"/>
        <w:ind w:firstLine="480"/>
      </w:pPr>
      <w:r>
        <w:rPr>
          <w:b/>
          <w:bCs/>
        </w:rPr>
        <w:t xml:space="preserve">1．腾嘉祥泰公司，</w:t>
      </w:r>
      建立了安全生产责任制，组织制定有各项安全管理制度和操作规程；公司在该项目配备有3名专职安全员，并具备相关执业资格；定期开展施工现场安全检查和隐患排查；建立特种作业人员管理档案上报项目部备案；班组长对新进场员工开展班组级安全教育培训并报项目部备案，认真组织了每日班前例会，进行当日班前会安全技术交底。
    </w:p>
    <w:p>
      <w:pPr>
        <w:spacing w:line="360" w:lineRule="auto" w:before="60" w:after="60"/>
        <w:ind w:firstLine="480"/>
      </w:pPr>
      <w:r>
        <w:rPr>
          <w:b/>
          <w:bCs/>
        </w:rPr>
        <w:t xml:space="preserve">2．中建一局公司，</w:t>
      </w:r>
      设立了警官学院新校区一期建设项目部，项目部管理人员配备数量符合要求且具有执业资格；项目部创建了安全生产标准化建设工地，建立了全员安全生产责任制，各项安全生产规章制度和操作规程健全；项目部成立了项目安全管理机构，配备5名专职安全员；组织制定并实施了安全教育和培训计划，将分包单位人员纳入统一安全教育培训；安全施工措施费用按计划投入；分时段、分层级的开展了施工现场安全检查和隐患排查；定期召开了安全生产例会。
    </w:p>
    <w:p>
      <w:pPr>
        <w:spacing w:line="360" w:lineRule="auto" w:before="60" w:after="60"/>
        <w:ind w:firstLine="480"/>
      </w:pPr>
      <w:r>
        <w:rPr>
          <w:b/>
          <w:bCs/>
        </w:rPr>
        <w:t xml:space="preserve">3．江南工程管理公司，</w:t>
      </w:r>
      成立了项目监理机构，制定了项目监理部安全管理岗位职责，设置了安全总监岗位，监理人员具有相关执业资格；制定了监理规划、监理实施细则；监理机构定期组织召开监理例会，并对项目安全生产管理情况进行通报；定期组织现场安全检查以及总监带班检查，下达隐患整改通知单，项目部整改后进行复查。
    </w:p>
    <w:p>
      <w:pPr>
        <w:spacing w:line="360" w:lineRule="auto" w:before="60" w:after="60"/>
        <w:ind w:firstLine="480"/>
      </w:pPr>
      <w:r>
        <w:rPr>
          <w:b/>
          <w:bCs/>
        </w:rPr>
        <w:t xml:space="preserve">4．</w:t>
      </w:r>
      <w:r>
        <w:rPr>
          <w:b/>
          <w:bCs/>
        </w:rPr>
        <w:t xml:space="preserve">警官学院</w:t>
      </w:r>
      <w:r>
        <w:rPr>
          <w:b/>
          <w:bCs/>
        </w:rPr>
        <w:t xml:space="preserve">，</w:t>
      </w:r>
      成立了新校区建设项目指挥部，明确了安全管理职责，指挥部下设办公室，具体负责项目工程质量、安全、进度的全面管控，统一协调相关参建单位安全管理工作；定期组织参加监理工作例会以及项目部安全生产例会，并带领总监以及总监代表检查安全生产工作，监督相关单位履行职责。
    </w:p>
    <w:p>
      <w:pPr>
        <w:spacing w:line="360" w:lineRule="auto" w:before="60" w:after="60"/>
        <w:ind w:firstLine="480"/>
      </w:pPr>
      <w:r>
        <w:rPr>
          <w:b/>
          <w:bCs/>
        </w:rPr>
        <w:t xml:space="preserve">（九）施工现场安全管理情况</w:t>
      </w:r>
    </w:p>
    <w:p>
      <w:pPr>
        <w:spacing w:line="360" w:lineRule="auto" w:before="60" w:after="60"/>
        <w:ind w:firstLine="480"/>
      </w:pPr>
      <w:r>
        <w:rPr>
          <w:b/>
          <w:bCs/>
        </w:rPr>
        <w:t xml:space="preserve">1．安全生产教育培训方面。</w:t>
      </w:r>
      中建一局公司将项目参建单位作业人员纳入统一安全教育培训，2月13日，中建一局公司建立唐*力的作业人员管理档案，并组织三级安全教育培训，项目部向唐*力培训了《安全技术操作规程》，严格要求作业时正确佩戴安全帽、安全绳等防护用品，唐*力本人签订了《安全生产责任书》，承诺不违章作业，服从管理人员正确指挥，唐*力经考核合格后进场作业。2025年1至3月，针对特殊工种，项目部分别对塔司信号工班组、架子班组、施工升降机班组开展专项培训，共计培训44人次，主要培训内容是理论基础、操作规范、风险防控、实操视频观看、隐患排查和防范措施等，并且项目部安全员张*每月召开2次班组长培训会议，共计培训186人次，培训内容主要有通报隐患排查情况、规范劳保用品佩戴、突发事件救援等，并留有记录，腾嘉祥泰公司架子工班组长陈*每日召开班前安全例会，传达班组长会议精神，进行班前安全教育和当日安全技术交底，并在项目管理群里进行报备。
    </w:p>
    <w:p>
      <w:pPr>
        <w:spacing w:line="360" w:lineRule="auto" w:before="60" w:after="60"/>
        <w:ind w:firstLine="480"/>
      </w:pPr>
      <w:r>
        <w:rPr>
          <w:b/>
          <w:bCs/>
        </w:rPr>
        <w:t xml:space="preserve">2．安全隐患排查治理方面。</w:t>
      </w:r>
      项目部隐患排查分三个层级，安全员负责每日安全巡查，监理单位、总包单位以及分包单位联合开展周检查，项目经理每月带队检查。该项目作为中建一局公司重点项目，上级单位每月开展一次飞行检查。2025年1至3月，各层级共计开展安全检查28次，查出问题隐患103处，已全部交办至相关单位、班组整改完毕并记录。项目监理机构严格履行总监带班检查制度，1至3月，项目总监带班开展检查39次，主要对工程质量、工程安全、岗位工作进行巡视，并且监理机构每月开展一次安全专项检查，共计发现安全隐患63条，已全部交由项目部整改到位。
    </w:p>
    <w:p>
      <w:pPr>
        <w:spacing w:line="360" w:lineRule="auto" w:before="60" w:after="60"/>
        <w:ind w:firstLine="480"/>
      </w:pPr>
      <w:r>
        <w:rPr>
          <w:b/>
          <w:bCs/>
        </w:rPr>
        <w:t xml:space="preserve">3．施工方案组织实施方面。</w:t>
      </w:r>
      2024年10月20日，中建一局公司作为总承包单位，编制了《落地式脚手架专项施工方案》，10月25日，江南工程管理公司审批了《落地脚手架专项施工方案》。2025年3月13日，项目部土建责任师徐*组织对腾嘉祥泰公司李*科架子工班组长陈*进行施工方案安全技术交底，陈*向施工人员进行安全交底，项目部安全员张*旁听监督。2025年3月20日至3月22日，陈*每日班前会再次向施工人员进行当日安全技术交底，A15学生宿舍楼外脚手架拆除过程中，安全员、专业监理师开展了旁站巡查，落实了施工方案安全防护措施，总体安全管理工作规范有序。
    </w:p>
    <w:p>
      <w:pPr>
        <w:spacing w:line="360" w:lineRule="auto" w:before="60" w:after="60"/>
        <w:ind w:firstLine="480"/>
      </w:pPr>
      <w:r>
        <w:rPr>
          <w:b/>
          <w:bCs/>
        </w:rPr>
        <w:t xml:space="preserve">4．隐患治理惩处措施方面。</w:t>
      </w:r>
      中建一局公司为进一步强化施工现场安全底线管理思维，秉承隐患等同事故原则，制定了《安全管理底线处罚标准》，严肃安全管理底线处罚，其中高处作业未正确系挂安全带的每人每次处罚1000元。自该工程开工以来，项目部对各分包单位、班组、个人存在的安全管理问题共计处罚94次，总计罚款13万元，平均每月处罚9.4次。其中涉及高处作业罚款30次，总计罚3.5万元。
    </w:p>
    <w:p>
      <w:pPr>
        <w:spacing w:line="360" w:lineRule="auto" w:before="60" w:after="60"/>
        <w:ind w:firstLine="480"/>
      </w:pPr>
      <w:r>
        <w:rPr>
          <w:b/>
          <w:bCs/>
        </w:rPr>
        <w:t xml:space="preserve">（十）其他情况</w:t>
      </w:r>
    </w:p>
    <w:p>
      <w:pPr>
        <w:spacing w:line="360" w:lineRule="auto" w:before="60" w:after="60"/>
        <w:ind w:firstLine="480"/>
      </w:pPr>
      <w:r>
        <w:t xml:space="preserve">根据气象资料分析（来源于金安区气象信息专报）：3月17日—3月23日，我区以晴到多云天气为主。受冷空气影响，今明两天全区气温较低,最低气温1—3℃，最高气温13—15℃；19日起气温逐渐回升，周末最高气温将升至25℃以上。近期气温变化较大，请注意适时增减衣物，谨防感冒。</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3月22日16时40分许，王*全发现唐*力坠落的情况后，立即呼喊，并立即电话通知班组长陈*；16时42分许，围观工人拨打了120急救电话，陈*在赶往现场过程中，电话通知项目部安全员张*，然后逐级上报至项目部执行经理王*建，王*建立即将事故情况上报至金开区管委会；16时54分许，120救护车到达事故现场，对唐*力现场采取急救措施后，将唐*力转移至六安市第四人民医院东院区抢救；17时05分许，金开区规划建设房产局、应急局、三十铺派出所到达事故现场，第一时间对事故现场进行保护，维护现场秩序，并对事发现场人员进行问询，为后续事故调查提供原始现场和资料。金开区规划建设房产局将事故信息报送到金安区政府和金安区应急管理局；17时30分许，金安区应急局到达现场在对事故信息初步核查后，及时将事故信息报送至六安市应急管理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事故发生后，金安区人民政府立即启动应急处置预案，应急、住建、公安、医疗等部门以及属地管委迅速响应，赶赴事故现场，各部门明确职责分工，立即开展应急救援和善后处置工作。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3月22日16时42分许，项目部工人立即拨打了120，120救护车到达事故现场，对唐*力现场采取急救措施后，将唐*力转移至六安市第四人民医院东院区抢救，经抢救无效后宣布死亡。</w:t>
      </w:r>
    </w:p>
    <w:p>
      <w:pPr>
        <w:spacing w:line="360" w:lineRule="auto" w:before="60" w:after="60"/>
        <w:ind w:firstLine="480"/>
      </w:pPr>
      <w:r>
        <w:t xml:space="preserve">3月27日，在金开区规划建设房产局及属地派出所的主持调解下，腾嘉祥泰公司负责人刘*红和死者家属签订了《补偿协议书》，一次性补偿160万元，善后处置工作结束。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事故发生后，金安区人民政府能够迅速响应，金开区管委会和各部门能够有效开展应急救援工作，善后处置平稳有序，各级各部门间信息互通流畅，及时进行事故通报以及舆情管控工作。</w:t>
      </w:r>
    </w:p>
    <w:p>
      <w:pPr>
        <w:spacing w:line="360" w:lineRule="auto" w:before="60" w:after="60"/>
        <w:ind w:firstLine="480"/>
      </w:pPr>
      <w:r>
        <w:t xml:space="preserve">三、事故原因分析</w:t>
      </w:r>
    </w:p>
    <w:p>
      <w:pPr>
        <w:spacing w:line="360" w:lineRule="auto" w:before="60" w:after="60"/>
        <w:ind w:firstLine="480"/>
      </w:pPr>
      <w:r>
        <w:t xml:space="preserve">经过现场勘查询问、查阅资料、现场综合分析以及专家分析论证，综合得出如下结论：</w:t>
      </w:r>
    </w:p>
    <w:p>
      <w:pPr>
        <w:spacing w:line="360" w:lineRule="auto" w:before="60" w:after="60"/>
        <w:ind w:firstLine="480"/>
      </w:pPr>
      <w:r>
        <w:t xml:space="preserve">尚无法排除唐*力是否在工作期间慢性病发作继发外伤意外可能，但其自身安全意识不足，忽视了作业安全，在外脚手架上作业时违反《建筑施工高处作业安全技术规范》第3.0.5条【6】规定及当日项目安全交底，未根据实际情况正确佩戴和使用高处作业安全防护用品、用具，致使其从高处坠落身亡。</w:t>
      </w:r>
    </w:p>
    <w:p>
      <w:pPr>
        <w:spacing w:line="360" w:lineRule="auto" w:before="60" w:after="60"/>
        <w:ind w:firstLine="480"/>
      </w:pPr>
      <w:r>
        <w:t xml:space="preserve">警官学院新校区一期建设项目建设单位警官学院、总承包单位中建一局公司、劳务分包单位腾嘉祥泰公司、监理单位江南工程管理公司均落实了安全生产责任，建立健全了安全生产规章制度，开展了专项安全生产教育培训，制定了岗位操作规程并督促工人落实，针对高处作业存在高坠事故隐患采取了惩处措施。唐*力应知作业时存在的危险因素，以及正确佩戴和使用高处作业安全防护用品、用具等安全要求。</w:t>
      </w:r>
    </w:p>
    <w:p>
      <w:pPr>
        <w:spacing w:line="360" w:lineRule="auto" w:before="60" w:after="60"/>
        <w:ind w:firstLine="480"/>
      </w:pPr>
      <w:r>
        <w:t xml:space="preserve">综上所述，唐*力安全意识不足，未正确佩戴和使用高处作业安全防护用品、用具是本次事故的原因。警官学院新校区一期建设项目各相关参建单位尽职履责，安全生产管理与本次事故不存在因果关系。</w:t>
      </w:r>
    </w:p>
    <w:p>
      <w:pPr>
        <w:spacing w:line="360" w:lineRule="auto" w:before="60" w:after="60"/>
        <w:ind w:firstLine="480"/>
      </w:pPr>
      <w:r>
        <w:t xml:space="preserve">四、对有关责任人员和单位的处理建议</w:t>
      </w:r>
    </w:p>
    <w:p>
      <w:pPr>
        <w:spacing w:line="360" w:lineRule="auto" w:before="60" w:after="60"/>
        <w:ind w:firstLine="480"/>
      </w:pPr>
      <w:r>
        <w:rPr>
          <w:b/>
          <w:bCs/>
        </w:rPr>
        <w:t xml:space="preserve">（一）建议免于追究责任人员</w:t>
      </w:r>
    </w:p>
    <w:p>
      <w:pPr>
        <w:spacing w:line="360" w:lineRule="auto" w:before="60" w:after="60"/>
        <w:ind w:firstLine="480"/>
      </w:pPr>
      <w:r>
        <w:t xml:space="preserve">唐*力，腾嘉祥泰公司李*科架子工班组普工。安全意识不足，在作业时未正确佩戴和使用安全防护用品、用具，导致自身高坠，对此起事故发生负有全部责任，鉴于其已在事故中死亡，建议免于责任追究。</w:t>
      </w:r>
    </w:p>
    <w:p>
      <w:pPr>
        <w:spacing w:line="360" w:lineRule="auto" w:before="60" w:after="60"/>
        <w:ind w:firstLine="480"/>
      </w:pPr>
      <w:r>
        <w:t xml:space="preserve">【6】 《建筑施工高处作业安全技术规范》（JGJ80—2016）第3.0.5条 高处作业人员应根据作业的实际情况配备相应的高处作业安全防护用品，并应按规定正确佩戴和使用相应的安全防护用品、用具。</w:t>
      </w:r>
    </w:p>
    <w:p>
      <w:pPr>
        <w:spacing w:line="360" w:lineRule="auto" w:before="60" w:after="60"/>
        <w:ind w:firstLine="480"/>
      </w:pPr>
      <w:r>
        <w:rPr>
          <w:b/>
          <w:bCs/>
        </w:rPr>
        <w:t xml:space="preserve">（二）其他处理建议</w:t>
      </w:r>
    </w:p>
    <w:p>
      <w:pPr>
        <w:spacing w:line="360" w:lineRule="auto" w:before="60" w:after="60"/>
        <w:ind w:firstLine="480"/>
      </w:pPr>
      <w:r>
        <w:t xml:space="preserve">警官学院新校区一期建设项目各相关参建单位落实了安全生产责任，建立健全了安全生产规章制度，开展了专项安全生产教育培训，制定了岗位操作规程并督促工人落实，针对高处作业存在高坠事故隐患采取了惩处措施，各相关参建单位尽职履责，安全生产管理与本次事故不存在因果关系，建议不予处罚。</w:t>
      </w:r>
    </w:p>
    <w:p>
      <w:pPr>
        <w:spacing w:line="360" w:lineRule="auto" w:before="60" w:after="60"/>
        <w:ind w:firstLine="480"/>
      </w:pPr>
      <w:r>
        <w:t xml:space="preserve">五、相关部门履职情况</w:t>
      </w:r>
    </w:p>
    <w:p>
      <w:pPr>
        <w:spacing w:line="360" w:lineRule="auto" w:before="60" w:after="60"/>
        <w:ind w:firstLine="480"/>
      </w:pPr>
      <w:r>
        <w:t xml:space="preserve">2024年9月4日，在该项目递交相关资料后，金开区规划建设房产局组织项目建设、监理、施工单位相关管理人员在项目部会议室进行了监督交底，会上发放了《建设工程质量安全监督计划》和《监督交底》，并进行了质量安全行为核查。</w:t>
      </w:r>
    </w:p>
    <w:p>
      <w:pPr>
        <w:spacing w:line="360" w:lineRule="auto" w:before="60" w:after="60"/>
        <w:ind w:firstLine="480"/>
      </w:pPr>
      <w:r>
        <w:t xml:space="preserve">依据监督检查计划要求，2024年9月至2025年3月，金开区规划建设房产局从项目安全管理资料、各方行为、现场实体共开展检查8次，项目均能整改完成到位，并经复查整改合格。</w:t>
      </w:r>
    </w:p>
    <w:p>
      <w:pPr>
        <w:spacing w:line="360" w:lineRule="auto" w:before="60" w:after="60"/>
        <w:ind w:firstLine="480"/>
      </w:pPr>
      <w:r>
        <w:t xml:space="preserve">事故发生后金开区管委会快速响应，组织应急、住建、公安、卫健等部门前往现场进行应急处置，并积极配合开展事故调查及善后处置。针对事故暴露的问题，督促相关单位落实整改措施，组织行业内安全大排查，并召开安全警示教育大会，举一反三。属地和主管部门较好的履行了安全生产监管职责。</w:t>
      </w:r>
    </w:p>
    <w:p>
      <w:pPr>
        <w:spacing w:line="360" w:lineRule="auto" w:before="60" w:after="60"/>
        <w:ind w:firstLine="480"/>
      </w:pPr>
      <w:r>
        <w:t xml:space="preserve">六、事故主要教训</w:t>
      </w:r>
    </w:p>
    <w:p>
      <w:pPr>
        <w:spacing w:line="360" w:lineRule="auto" w:before="60" w:after="60"/>
        <w:ind w:firstLine="480"/>
      </w:pPr>
      <w:r>
        <w:rPr>
          <w:b/>
          <w:bCs/>
        </w:rPr>
        <w:t xml:space="preserve">（一）安全意识淡薄是悲剧的根源。</w:t>
      </w:r>
      施工人员安全素质参差不齐，部分施工人员心存侥幸，认为事故不会发生在自己身上，为图省事、求方便，公然违反“必须正确佩戴安全防护用品”这一最基本的操作规程，导致人的不安全行为未能从根本上杜绝。
    </w:p>
    <w:p>
      <w:pPr>
        <w:spacing w:line="360" w:lineRule="auto" w:before="60" w:after="60"/>
        <w:ind w:firstLine="480"/>
      </w:pPr>
      <w:r>
        <w:rPr>
          <w:b/>
          <w:bCs/>
        </w:rPr>
        <w:t xml:space="preserve">（二）将作业安全完全依赖于他人监管是严重的认知误区。</w:t>
      </w:r>
      部分施工人员在作业过程中能够认识到违章作业，但是自身思想麻痹，被动等待监督，甚至在被指出违章后仍屡教不改，主动放弃了自我保护的权利，将自身安全置于危险的境地。
    </w:p>
    <w:p>
      <w:pPr>
        <w:spacing w:line="360" w:lineRule="auto" w:before="60" w:after="60"/>
        <w:ind w:firstLine="480"/>
      </w:pPr>
      <w:r>
        <w:rPr>
          <w:b/>
          <w:bCs/>
        </w:rPr>
        <w:t xml:space="preserve">（三）缺乏自律和互相监督的责任感，纵容了安全隐患的蔓延。</w:t>
      </w:r>
      工友之间的违章作业不愿、不敢提醒制止，这种“事不关己”的沉默，助长作业场所违章行为的滋生，破坏整个项目上安全作业的氛围，最终可能使整个作业班组都暴露在共同的风险之下。
    </w:p>
    <w:p>
      <w:pPr>
        <w:spacing w:line="360" w:lineRule="auto" w:before="60" w:after="60"/>
        <w:ind w:firstLine="480"/>
      </w:pPr>
      <w:r>
        <w:t xml:space="preserve">七、事故整改和防范措施</w:t>
      </w:r>
    </w:p>
    <w:p>
      <w:pPr>
        <w:spacing w:line="360" w:lineRule="auto" w:before="60" w:after="60"/>
        <w:ind w:firstLine="480"/>
      </w:pPr>
      <w:r>
        <w:t xml:space="preserve">（一）各参建单位应认真吸取事故教训，举一反三，做好特殊工种危险作业的安全管理工作，对施工班组管理不严，违章作业屡教不改的，要责令班组停业整顿，督促班组长在每日班前安全早会着重强调，严格落实危险作业的安全生产管理制度和操作规程，强化一线安全管理监管力量，对关键岗位和关键作业环节应重点监管和监控，避免工人违章作业现象再次发生。</w:t>
      </w:r>
    </w:p>
    <w:p>
      <w:pPr>
        <w:spacing w:line="360" w:lineRule="auto" w:before="60" w:after="60"/>
        <w:ind w:firstLine="480"/>
      </w:pPr>
      <w:r>
        <w:t xml:space="preserve">（二）项目部要加强施工人员作业行为的管理和考核，对已入职的施工人员素质和从业经验严格把关，及时发现施工人员能力和安全知识的缺陷，要密切关注特殊工种的身体状况，对出现身体不适的施工人员责令停止作业，并以此案例进行安全警示教育，以血淋淋的教训切实对施工人员内心产生触动，促使其抛弃侥幸心理，切实提高施工人员的风险观念、增强风险意识、和安全素质，从本质上杜绝人的不安全行为，树立“生命至上、安全第一”的思想，切实防止类似事故再次发生。</w:t>
      </w:r>
    </w:p>
    <w:p>
      <w:pPr>
        <w:spacing w:line="360" w:lineRule="auto" w:before="60" w:after="60"/>
        <w:ind w:firstLine="480"/>
      </w:pPr>
      <w:r>
        <w:t xml:space="preserve">（三）行业主管部门和属地政府要加强督导检查，严把施工安全关口，坚持底线思维，主动作为，抓好风险分析研判，摸准弄清本辖区、本行业领域易发生事故的关键风险点、重点环节，分类制定管控措施，通过召开约谈警示会、强化执法和上门服务指导等多种手段杜绝各类生产安全事故的发生。</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政策咨询</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