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【事故调查报告】怀宁经开区安徽妙新环保科技有限公司食品级可降解新材料制品生产项目“3·30”一般物体打击事故调查报告</w:t>
      </w:r>
    </w:p>
    <w:p>
      <w:pPr>
        <w:spacing w:before="20" w:after="20"/>
      </w:pPr>
      <w:r>
        <w:rPr>
          <w:color w:val="888888"/>
          <w:sz w:val="18"/>
        </w:rPr>
        <w:t xml:space="preserve">来源：安庆市怀宁县·基层公开　安庆市怀宁县·基层公开</w:t>
      </w:r>
    </w:p>
    <w:p>
      <w:pPr>
        <w:spacing w:before="20" w:after="20"/>
      </w:pPr>
      <w:r>
        <w:rPr>
          <w:color w:val="888888"/>
          <w:sz w:val="18"/>
        </w:rPr>
        <w:t xml:space="preserve">原文链接：https://www.ahhn.gov.cn/grassroots/2000000951/2029229091.html</w:t>
      </w:r>
    </w:p>
    <w:p>
      <w:pPr>
        <w:spacing w:before="20" w:after="20"/>
      </w:pPr>
      <w:r>
        <w:rPr>
          <w:color w:val="888888"/>
          <w:sz w:val="18"/>
        </w:rPr>
        <w:t xml:space="preserve">发布时间：2024-07-03　抓取时间：2026-10-16　正文含图，已嵌入原图</w:t>
      </w:r>
    </w:p>
    <w:p/>
    <w:p>
      <w:pPr>
        <w:spacing w:line="360" w:lineRule="auto" w:before="60" w:after="60"/>
        <w:ind w:firstLine="480"/>
      </w:pPr>
      <w:r>
        <w:t xml:space="preserve">• 望江县</w:t>
      </w:r>
    </w:p>
    <w:p>
      <w:pPr>
        <w:spacing w:line="360" w:lineRule="auto" w:before="60" w:after="60"/>
        <w:ind w:firstLine="480"/>
      </w:pPr>
      <w:r>
        <w:t xml:space="preserve">• 岳西县</w:t>
      </w:r>
    </w:p>
    <w:p>
      <w:pPr>
        <w:spacing w:line="360" w:lineRule="auto" w:before="60" w:after="60"/>
        <w:ind w:firstLine="480"/>
      </w:pPr>
      <w:r>
        <w:t xml:space="preserve">•  怀宁县 </w:t>
      </w:r>
    </w:p>
    <w:p>
      <w:pPr>
        <w:spacing w:line="360" w:lineRule="auto" w:before="60" w:after="60"/>
        <w:ind w:firstLine="480"/>
      </w:pPr>
      <w:r>
        <w:t xml:space="preserve">• 太湖县</w:t>
      </w:r>
    </w:p>
    <w:p>
      <w:pPr>
        <w:spacing w:line="360" w:lineRule="auto" w:before="60" w:after="60"/>
        <w:ind w:firstLine="480"/>
      </w:pPr>
      <w:r>
        <w:t xml:space="preserve">• 宿松县</w:t>
      </w:r>
    </w:p>
    <w:p>
      <w:pPr>
        <w:spacing w:line="360" w:lineRule="auto" w:before="60" w:after="60"/>
        <w:ind w:firstLine="480"/>
      </w:pPr>
      <w:r>
        <w:t xml:space="preserve">• 迎江区</w:t>
      </w:r>
    </w:p>
    <w:p>
      <w:pPr>
        <w:spacing w:line="360" w:lineRule="auto" w:before="60" w:after="60"/>
        <w:ind w:firstLine="480"/>
      </w:pPr>
      <w:r>
        <w:t xml:space="preserve">• 宜秀区</w:t>
      </w:r>
    </w:p>
    <w:p>
      <w:pPr>
        <w:spacing w:line="360" w:lineRule="auto" w:before="60" w:after="60"/>
        <w:ind w:firstLine="480"/>
      </w:pPr>
      <w:r>
        <w:t xml:space="preserve">• 大观区</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当前位置：首页 &gt; 基层政务公开 &gt; 怀宁县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003123153/202407-00122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市场监管、安全生产监管</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事故通报</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2024-07-03 09:34:05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怀宁县</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2024-07-03 09:34:05</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怀宁县应急管理局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【事故调查报告】怀宁经开区安徽妙新环保科技有限公司食品级可降解新材料制品生产项目“3·30”一般物体打击事故调查报告</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003123153/202407-00122</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2024-07-03 09:34:05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怀宁县</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2024-07-03 09:34:05</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怀宁县应急管理局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【事故调查报告】怀宁经开区安徽妙新环保科技有限公司食品级可降解新材料制品生产项目“3·30”一般物体打击事故调查报告</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【事故调查报告】怀宁经开区安徽妙新环保科技有限公司食品级可降解新材料制品生产项目“3·30”一般物体打击事故调查报告 </w:t>
      </w:r>
    </w:p>
    <w:p>
      <w:pPr>
        <w:spacing w:line="360" w:lineRule="auto" w:before="60" w:after="60"/>
        <w:ind w:firstLine="480"/>
      </w:pPr>
      <w:r>
        <w:t xml:space="preserve">2024-07-03 09:34作者：怀宁县应急管理局来源：怀宁县应急管理局文字大小：[ 大 中 小 ]【我要纠错】 背景色：        </w:t>
      </w:r>
    </w:p>
    <w:p>
      <w:pPr>
        <w:spacing w:line="360" w:lineRule="auto" w:before="60" w:after="60"/>
        <w:ind w:firstLine="480"/>
      </w:pPr>
      <w:r>
        <w:drawing>
          <wp:inline distT="0" distB="0" distL="0" distR="0">
            <wp:extent cx="4664705"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64705" cy="6600000"/>
                    </a:xfrm>
                    <a:prstGeom prst="rect">
                      <a:avLst/>
                    </a:prstGeom>
                  </pic:spPr>
                </pic:pic>
              </a:graphicData>
            </a:graphic>
          </wp:inline>
        </w:drawing>
      </w:r>
      <w:br/>
      <w:br/>
      <w:r>
        <w:drawing>
          <wp:inline distT="0" distB="0" distL="0" distR="0">
            <wp:extent cx="4664705"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64705" cy="6600000"/>
                    </a:xfrm>
                    <a:prstGeom prst="rect">
                      <a:avLst/>
                    </a:prstGeom>
                  </pic:spPr>
                </pic:pic>
              </a:graphicData>
            </a:graphic>
          </wp:inline>
        </w:drawing>
      </w:r>
      <w:br/>
      <w:br/>
      <w:r>
        <w:drawing>
          <wp:inline distT="0" distB="0" distL="0" distR="0">
            <wp:extent cx="4664705"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664705" cy="6600000"/>
                    </a:xfrm>
                    <a:prstGeom prst="rect">
                      <a:avLst/>
                    </a:prstGeom>
                  </pic:spPr>
                </pic:pic>
              </a:graphicData>
            </a:graphic>
          </wp:inline>
        </w:drawing>
      </w:r>
      <w:br/>
      <w:r>
        <w:drawing>
          <wp:inline distT="0" distB="0" distL="0" distR="0">
            <wp:extent cx="4664705"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664705" cy="6600000"/>
                    </a:xfrm>
                    <a:prstGeom prst="rect">
                      <a:avLst/>
                    </a:prstGeom>
                  </pic:spPr>
                </pic:pic>
              </a:graphicData>
            </a:graphic>
          </wp:inline>
        </w:drawing>
      </w:r>
      <w:br/>
      <w:br/>
      <w:br/>
      <w:br/>
      <w:br/>
      <w:br/>
      <w:br/>
      <w:br/>
      <w:br/>
      <w:br/>
      <w:br/>
      <w:br/>
      <w:br/>
      <w:br/>
      <w:br/>
      <w:br/>
      <w:br/>
      <w:br/>
      <w:br/>
      <w:br/>
      <w:br/>
      <w:b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