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长乐区文岭镇文岭村港咀“2023.9.18”一般燃气爆燃事故调查报告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来源：福州市长乐区人民政府　福州市长乐区·安全生产监督管理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原文链接：http://www.fzcl.gov.cn/xjwz/zwgk/zfxxgkzdgz/aqsc/sgfxjyd/202403/t20240314_4791990.htm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发布时间：2024-03-14　抓取时间：2026-10-14</w:t>
      </w:r>
    </w:p>
    <w:p/>
    <w:p>
      <w:pPr>
        <w:spacing w:line="360" w:lineRule="auto" w:before="60" w:after="60"/>
        <w:ind w:firstLine="480"/>
      </w:pPr>
      隐私保护
      <w:r>
        <w:rPr>
          <w:i/>
        </w:rPr>
        <w:t xml:space="preserve">|</w:t>
      </w: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网站标识码：3501820001闽公网安备：35018202000193号闽ICP备18020295号-2</w:t>
      </w:r>
    </w:p>
    <w:p>
      <w:pPr>
        <w:spacing w:line="360" w:lineRule="auto" w:before="60" w:after="60"/>
        <w:ind w:firstLine="480"/>
      </w:pPr>
      <w:r>
        <w:t xml:space="preserve">邮箱：szb28838206@163.com </w:t>
      </w:r>
    </w:p>
    <w:p>
      <w:pPr>
        <w:pStyle w:val="Heading3"/>
      </w:pPr>
      <w:r>
        <w:t xml:space="preserve"> 新媒体矩阵 </w:t>
      </w:r>
    </w:p>
    <w:p>
      <w:pPr>
        <w:spacing w:line="360" w:lineRule="auto" w:before="60" w:after="60"/>
        <w:ind w:firstLine="480"/>
      </w:pPr>
      <w:r>
        <w:t xml:space="preserve">• 闽政通APP  </w:t>
      </w:r>
    </w:p>
    <w:p>
      <w:pPr>
        <w:spacing w:line="360" w:lineRule="auto" w:before="60" w:after="60"/>
        <w:ind w:firstLine="480"/>
      </w:pPr>
      <w:r>
        <w:t xml:space="preserve">• 长乐发布微博  </w:t>
      </w:r>
    </w:p>
    <w:p>
      <w:pPr>
        <w:spacing w:line="360" w:lineRule="auto" w:before="60" w:after="60"/>
        <w:ind w:firstLine="480"/>
      </w:pPr>
      <w:r>
        <w:t xml:space="preserve">• 市政府官方微信  </w:t>
      </w:r>
    </w:p>
    <w:p>
      <w:pPr>
        <w:spacing w:line="360" w:lineRule="auto" w:before="60" w:after="60"/>
        <w:ind w:firstLine="480"/>
      </w:pPr>
      <w:r>
        <w:t xml:space="preserve">主办单位：福州市长乐区人民政府办公室承办单位：福州市长乐区数据管理局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