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广饶花官山东新锐迪环保新材料有限公司“6·9”一般触电事故调查报告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来源：广饶县应急管理局　东营市广饶县·安全生产事故调查报告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原文链接：http://www.guangrao.gov.cn/art/2024/8/30/art_372444_10366419.html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发布时间：2024-08-30　抓取时间：2026-10-16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&gt;公开&gt;重点领域信息公开专题&gt;应急管理&gt;安全生产领域&gt;安全生产事故调查报告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&gt;重点领域信息公开专题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&gt;安全生产领域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 11370523004317451T/2024-02604 公开方式: 主动公开 发布机构: 县应急局 组配分类: 安全生产事故调查报告 文件编号: 发文日期: 2024-08-30 广饶花官山东新锐迪环保新材料有限公司“6·9”一般触电事故调查报告 发布日期：2024-08-30 浏览次数： 信息来源：县应急局 2024-08-30 县应急局 打印 关闭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11370523004317451T/2024-02604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2024-08-30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发布日期：2024-08-30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信息来源：县应急局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2024-08-30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