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重庆巴南国道G348 “4·19”较大道路交通事故调查报告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重庆市应急管理局·调查报告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原文链接：https://yjj.cq.gov.cn/zwgk_230/fdzdgknr/jdjc11/202510/t20251029_15121961.html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发布时间：2025-10-29　抓取时间：2026-10-14</w:t>
      </w:r>
    </w:p>
    <w:p/>
    <w:p>
      <w:pPr>
        <w:spacing w:line="360" w:lineRule="auto" w:before="60" w:after="60"/>
        <w:ind w:firstLine="480"/>
      </w:pPr>
      <w:r>
        <w:t xml:space="preserve">if (xlguidang== [ 索引号 ] 11500000MB1907069L/2025-00232 [ 发文字号 ] [ 主题分类 ] 安全生产监管 [ 体裁分类 ] 其他 [ 发布机构 ] 市应急局 [ 成文日期 ] 2025-10-29 [ 发布日期 ] 2025-10-29 [ 索引号 ] 11500000MB1907069L/2025-00232 [ 发文字号 ] [ 主题分类 ] 安全生产监管 [ 体裁分类 ] 其他 [ 发布机构 ] 市应急局 [ 发布日期 ] 2 ; if(size.length 5)$(".a1_video").parent().show(); $(".a1_video").css("height", $(".a1_video").width()*0.562 + "px"); 2025年4月19日15时12分许，重庆市巴南区木洞镇国道G348线1269公里500米路段，发生一起重型半挂牵引车与摩托车相撞的较大道路交通事故，造成3人死亡、1人受伤、2车受损，直接经济损失约324.6万元。事故发生后，根据《中华人民共和国安全生产法》《生产安全事故报告和调查处理条例》《重庆市安全生产条例》等有关法律法规的规定，成立由市应急管理局牵头，市教委，市交通运输委，市公安局交巡警总队，市总工会，宁夏回族自治区银川市人民政府，巴南区政府办公室、区应急管理局、区总工会、区公安分局交巡警支队等部门派员参加的重庆巴南国道G348“4·19”较大道路交通事故调查组（以下简称调查组），邀请巴南区检察院派员参加，邀请巴南区纪委监委机关介入调查。调查组坚持“科学严谨、依法依规、实事求是、注重实效”的原则，通过现场勘查、检测鉴定、调阅资料、调查取证、人员问询、综合分析，查明了事故发生经过和原因，认定了事故性质及责任，提出了对相关责任人处理建议和事故整改防范措施。经调查认定，重庆巴南国道G348“4·19”较大道路交通事故是一起生产安全责任事故。 扫一扫在手机打开当前页 附件下载： 重庆巴南国道G348“4·19”较大道路交通事故调查报告.pdf if ($ $ ) 15121961 重庆巴南国道G348 “4·19”较大道路交通事故调查报告 511177 调查报告 20 综合行政执法总队 2025-10-29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