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洛阳孟津河南宸岳化工有限公司“10·11”一般火灾事故调查报告（网上公示稿）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原文链接：https://yjglj.ly.gov.cn/2025/11-21/940124.html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洛阳孟津河南宸岳化工有限公司“10·11”一般火灾事故调查报告（网上公示稿）</w:t>
      </w:r>
    </w:p>
    <w:p>
      <w:pPr>
        <w:spacing w:line="360" w:lineRule="auto" w:before="60" w:after="60"/>
        <w:ind w:firstLine="480"/>
      </w:pPr>
      <w:r>
        <w:t xml:space="preserve"> 更新时间：2025-11-21 09:05 </w:t>
      </w:r>
    </w:p>
    <w:p>
      <w:pPr>
        <w:spacing w:line="360" w:lineRule="auto" w:before="60" w:after="60"/>
        <w:ind w:firstLine="480"/>
      </w:pPr>
      <w:r>
        <w:t xml:space="preserve">洛阳孟津河南宸岳化工有限公司“10·11”一般火灾事故调查报告（网上公示稿）.pdf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