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生产安全事故调查报告情况说明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来源：安阳市政府　安阳市·生产安全事故调查报告信...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原文链接：https://www.anyang.gov.cn/2021/08-27/2178739.html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发布时间：2021-09-01　抓取时间：2026-10-18</w:t>
      </w:r>
    </w:p>
    <w:p/>
    <w:p>
      <w:pPr>
        <w:spacing w:line="360" w:lineRule="auto" w:before="60" w:after="60"/>
        <w:ind w:firstLine="480"/>
      </w:pPr>
      •      
      <w:r>
        <w:drawing>
          <wp:inline distT="0" distB="0" distL="0" distR="0">
            <wp:extent cx="2800350" cy="3057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 
      <w:r>
        <w:drawing>
          <wp:inline distT="0" distB="0" distL="0" distR="0">
            <wp:extent cx="857250" cy="9048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 
      <w:r>
        <w:drawing>
          <wp:inline distT="0" distB="0" distL="0" distR="0">
            <wp:extent cx="3810000" cy="381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繁 / 简 </w:t>
      </w:r>
    </w:p>
    <w:p>
      <w:pPr>
        <w:spacing w:line="360" w:lineRule="auto" w:before="60" w:after="60"/>
        <w:ind w:firstLine="480"/>
      </w:pPr>
      <w:r>
        <w:t xml:space="preserve">•  关 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