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生产安全事故调查报告情况说明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来源：安阳市政府　安阳市·生产安全事故调查报告信...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原文链接：https://www.anyang.gov.cn/2019/11-25/1961354.html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发布时间：2019-12-02　抓取时间：2026-10-18</w:t>
      </w:r>
    </w:p>
    <w:p/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2800350" cy="3057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857250" cy="9048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 
      <w:r>
        <w:drawing>
          <wp:inline distT="0" distB="0" distL="0" distR="0">
            <wp:extent cx="3810000" cy="381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繁 / 简 </w:t>
      </w:r>
    </w:p>
    <w:p>
      <w:pPr>
        <w:spacing w:line="360" w:lineRule="auto" w:before="60" w:after="60"/>
        <w:ind w:firstLine="480"/>
      </w:pPr>
      <w:r>
        <w:t xml:space="preserve">•  关 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