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赵县经济开发区石家庄满昕服装有限公司“8·10”一般火灾事故调查报告（公示）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来源：石家庄市赵县政府　石家庄市赵县·应急管理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原文链接：http://www.zhaoxian.gov.cn/columns/fd8dd16b-34f5-450c-97b0-933328c4e2f6/202604/07/1cce6ea4-c453-441e-abfc-5af365387623.html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抓取时间：2026-10-18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赵县人民政府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赵县经济开发区石家庄满昕服装有限公司“8·10”一般火灾事故调查报告（公示） </w:t>
      </w:r>
    </w:p>
    <w:p>
      <w:pPr>
        <w:spacing w:line="360" w:lineRule="auto" w:before="60" w:after="60"/>
        <w:ind w:firstLine="480"/>
      </w:pPr>
      <w:r>
        <w:t xml:space="preserve">发布时间：2026-04-07 来源：应急管理局</w:t>
      </w:r>
    </w:p>
    <w:p>
      <w:pPr>
        <w:spacing w:line="360" w:lineRule="auto" w:before="60" w:after="60"/>
        <w:ind w:firstLine="480"/>
      </w:pPr>
      <w:r>
        <w:t xml:space="preserve">【字体：大 中 小 】 打印</w:t>
      </w:r>
    </w:p>
    <w:p>
      <w:pPr>
        <w:spacing w:line="360" w:lineRule="auto" w:before="60" w:after="60"/>
        <w:ind w:firstLine="480"/>
      </w:pPr>
      <w:r>
        <w:t xml:space="preserve">赵县经济开发区石家庄满昕服装有限公司“8·10”一般火灾事故调查报告（公示）(1)</w:t>
      </w:r>
    </w:p>
    <w:p>
      <w:pPr>
        <w:spacing w:line="360" w:lineRule="auto" w:before="60" w:after="60"/>
        <w:ind w:firstLine="480"/>
      </w:pPr>
      <w:r>
        <w:t xml:space="preserve">政策解读: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