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九龙坡华岩重庆巴渝财骏科技有限公司“7·6”一般触电事故调查报告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原文链接：http://cqjlp.gov.cn/bmjz/qzfbm_97119/qyjj_97729/zwgk_97124/fdzdgknr_97126/yjgl/ydqk/202609/t20260907_16042844.html</w:t>
      </w:r>
    </w:p>
    <w:p>
      <w:pPr>
        <w:spacing w:before="20" w:after="20"/>
      </w:pPr>
      <w:r>
        <w:rPr>
          <w:color w:val="888888"/>
          <w:sz w:val="18"/>
        </w:rPr>
        <w:t xml:space="preserve">发布时间：2026-09-07　抓取时间：2026-09-29</w:t>
      </w:r>
    </w:p>
    <w:p/>
    <w:p>
      <w:pPr>
        <w:spacing w:line="360" w:lineRule="auto" w:before="60" w:after="60"/>
        <w:ind w:firstLine="480"/>
      </w:pPr>
      <w:r>
        <w:t xml:space="preserve">九龙坡华岩重庆巴渝财骏科技有限公司“7·6”一般触电事故调查报告</w:t>
      </w:r>
    </w:p>
    <w:p>
      <w:pPr>
        <w:spacing w:line="360" w:lineRule="auto" w:before="60" w:after="60"/>
        <w:ind w:firstLine="480"/>
      </w:pPr>
      <w:r>
        <w:t xml:space="preserve">日期：</w:t>
      </w:r>
    </w:p>
    <w:p>
      <w:pPr>
        <w:spacing w:line="360" w:lineRule="auto" w:before="60" w:after="60"/>
        <w:ind w:firstLine="480"/>
      </w:pPr>
      <w:r>
        <w:t xml:space="preserve">2026-09-07</w:t>
      </w:r>
    </w:p>
    <w:p>
      <w:pPr>
        <w:spacing w:line="360" w:lineRule="auto" w:before="60" w:after="60"/>
        <w:ind w:firstLine="480"/>
      </w:pPr>
      <w:r>
        <w:t xml:space="preserve">大中小</w:t>
      </w:r>
    </w:p>
    <w:p>
      <w:pPr>
        <w:spacing w:line="360" w:lineRule="auto" w:before="60" w:after="60"/>
        <w:ind w:firstLine="480"/>
      </w:pPr>
      <w:r>
        <w:t xml:space="preserve">九龙坡华岩重庆巴渝财骏科技有限公司“7·6”一般触电</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2026年7月6日13时50分许，在重庆市九龙坡区华岩镇幸福村4组38号，重庆巴渝财骏科技有限公司发生一起一般触电事故，造成1人死亡，直接经济损失约120万元。</w:t>
      </w:r>
    </w:p>
    <w:p>
      <w:pPr>
        <w:spacing w:line="360" w:lineRule="auto" w:before="60" w:after="60"/>
        <w:ind w:firstLine="480"/>
      </w:pPr>
      <w:r>
        <w:t xml:space="preserve">事故发生后，依据《中华人民共和国安全生产法》《生产安全事故报告和调查处理条例》《重庆市安全生产条例》等有关法律法规的规定，区应急管理局受区政府委托，成立了由区应急管理局牵头，区公安分局、区总工会、华岩镇人民政府派人参加的九龙坡华岩重庆巴渝财骏科技有限公司“7·6”一般触电事故调查组，并邀请区纪委监委机关、区检察院派人参加。调查组全面负责事故调查工作。</w:t>
      </w:r>
    </w:p>
    <w:p>
      <w:pPr>
        <w:spacing w:line="360" w:lineRule="auto" w:before="60" w:after="60"/>
        <w:ind w:firstLine="480"/>
      </w:pPr>
      <w:r>
        <w:t xml:space="preserve">调查组按照科学严谨、依法依规、实事求是、注重实效的原则，通过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经调查认定，九龙坡华岩重庆巴渝财骏科技有限公司“7·6”一般触电事故是一起生产安全责任事故。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巴渝财骏科技有限公司（以下简称巴渝财骏公司）；统一社会信用代码：91500241MAE3TWFA89；注册资本：50万元；类型：有限责任公司（自然人投资或控股）；成立日期：2024年10月25日；法定代表人：金*；营业期限：2024年10月25日至无固定期限；注册地址：重庆市忠县乌杨街道金山大道1号附3号—336（集群注册）；经营范围：一般项目：软件开发；计算机软硬件及辅助设备批发；机械设备销售；计算机软硬件及辅助设备零售；技术服务、技术开发、技术咨询、技术交流、技术转让、技术推广；机械设备研发；普通机械设备安装服务；机械零件、零部件加工；机械零件、零部件销售；通用零部件制造；模具制造；模具销售；金属材料销售；金属材料制造；化工产品生产（不含许可类化工产品）；化工产品销售（不含许可类化工产品）。（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2026年7月6日13时50分许，在重庆市九龙坡区华岩镇幸福村4组38号巴渝财骏公司厂房内，巴渝财骏公司1名工人邱*国在下料区锯床（下料机）岗位进行作业时，因锯床动力供电电缆A、C相接线端绝缘层破损，裸露导体与锯床金属外壳搭接，邱*国接触带电锯床金属外壳后触电，倒在锯床旁边。</w:t>
      </w:r>
    </w:p>
    <w:p>
      <w:pPr>
        <w:spacing w:line="360" w:lineRule="auto" w:before="60" w:after="60"/>
        <w:ind w:firstLine="480"/>
      </w:pPr>
      <w:r>
        <w:t xml:space="preserve">（三）事故现场勘查情况</w:t>
      </w:r>
    </w:p>
    <w:p>
      <w:pPr>
        <w:spacing w:line="360" w:lineRule="auto" w:before="60" w:after="60"/>
        <w:ind w:firstLine="480"/>
      </w:pPr>
      <w:r>
        <w:t xml:space="preserve">涉事锯床（下料机）为380V交流供电设备。经兆欧表逐相检测，在动力供电电缆与涉事锯床本体保持连接状态下，A、C相间绝缘电阻值为0MΩ，B相对地绝缘电阻值为2MΩ；沿动力供电电缆路径逐段排查，发现该电缆A、C相接线端处绝缘层已机械破损，裸露导体与涉事锯床金属外壳发生直接接触，形成接地短路回路；勘验组将电缆破损处与金属外壳实施物理隔离后复测，A、B、C三相绝缘电阻值均恢复至2MΩ。由此判定：A相或C相中的一相（因两相接线端绝缘同时破损，无法在现场条件下区分具体相别）通过绝缘破损点与涉事锯床金属外壳发生单相接地故障，致使外壳持续带有220V对地电位；当操作人员身体直接接触金属外壳时，即构成单相触电回路。</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死者：邱*国，巴渝财骏公司工人，男，汉族，59岁，身份证号码：510215196607******，住址：重庆市北碚区歇马街道**村***组**号。</w:t>
      </w:r>
    </w:p>
    <w:p>
      <w:pPr>
        <w:spacing w:line="360" w:lineRule="auto" w:before="60" w:after="60"/>
        <w:ind w:firstLine="480"/>
      </w:pPr>
      <w:r>
        <w:t xml:space="preserve">2.直接经济损失情况。善后赔偿费用：120万元。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13时51分许，巴渝财骏公司班组长梁*林在现场立即拨打了120急救电话。14时16分许，巴渝财骏公司工人陈*年拨打了110报警电话，并报告华岩派出所、属地社区、华岩镇人民政府等。华岩镇人民政府立即报告区应急管理局，区应急管理局值班室随即报告区政府总值班室、市应急管理局值班室。随即120调度急救医务人员和救护车出现场，110调度民警出警，华岩镇人民政府主要领导、区应急管理局分管领导分别带队赶赴事发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13时51分许，巴渝财骏公司班组长梁*林在现场立即拨打了120急救电话，14时01分许，重庆西区医院120急救医务人员到达事发现场，立即对邱*国进行现场急救。巴渝财骏公司、华岩派出所、华岩镇人民政府、区应急管理局相关领导及工作人员先后到达事发现场，组织开展停止现场作业、设置现场警戒线、现场隐患排查、调查固证、善后处置、舆情管控等现场应急处置工作。</w:t>
      </w:r>
    </w:p>
    <w:p>
      <w:pPr>
        <w:spacing w:line="360" w:lineRule="auto" w:before="60" w:after="60"/>
        <w:ind w:firstLine="480"/>
      </w:pPr>
      <w:r>
        <w:t xml:space="preserve">（三）医疗救治和善后情况</w:t>
      </w:r>
    </w:p>
    <w:p>
      <w:pPr>
        <w:spacing w:line="360" w:lineRule="auto" w:before="60" w:after="60"/>
        <w:ind w:firstLine="480"/>
      </w:pPr>
      <w:r>
        <w:t xml:space="preserve">15时20分许，邱*国经急救医务人员抢救无效后，现场确认死亡。</w:t>
      </w:r>
    </w:p>
    <w:p>
      <w:pPr>
        <w:spacing w:line="360" w:lineRule="auto" w:before="60" w:after="60"/>
        <w:ind w:firstLine="480"/>
      </w:pPr>
      <w:r>
        <w:t xml:space="preserve">事故发生后，7月7日，巴渝财骏公司当事人与死者家属经人民调解协商一致后签订人民调解协议书，死者遗体于2026年8月3日火化。该事故善后事宜没有造成不良社会影响，舆情平稳可控。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人员及时报告事故情况，巴渝财骏公司、重庆西区医院、华岩派出所、华岩镇人民政府、区应急管理局相关领导及工作人员先后到达事发现场开展应急处置，迅速组织对伤者急救、停止现场作业、设置现场警戒线、现场隐患排查、现场调查固证、安抚死者家属、做好舆情管控。本次事故应急处置工作有条不紊，舆情平稳可控，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锯床动力供电电缆A、C相接线端绝缘层破损，裸露导体与锯床金属外壳搭接，邱*国接触带电锯床金属外壳后触电，倒在锯床旁边，导致事故发生。</w:t>
      </w:r>
    </w:p>
    <w:p>
      <w:pPr>
        <w:spacing w:line="360" w:lineRule="auto" w:before="60" w:after="60"/>
        <w:ind w:firstLine="480"/>
      </w:pPr>
      <w:r>
        <w:t xml:space="preserve">（二）间接原因分析</w:t>
      </w:r>
    </w:p>
    <w:p>
      <w:pPr>
        <w:spacing w:line="360" w:lineRule="auto" w:before="60" w:after="60"/>
        <w:ind w:firstLine="480"/>
      </w:pPr>
      <w:r>
        <w:t xml:space="preserve">1.邱*国，巴渝财骏公司工人，未掌握本职工作所需的安全生产知识，锯床开机前未检查电气系统线路破损情况，作业时接触带电锯床金属外壳后触电，导致事故发生。</w:t>
      </w:r>
    </w:p>
    <w:p>
      <w:pPr>
        <w:spacing w:line="360" w:lineRule="auto" w:before="60" w:after="60"/>
        <w:ind w:firstLine="480"/>
      </w:pPr>
      <w:r>
        <w:t xml:space="preserve">2.巴渝财骏公司，未严格落实企业主体责任，导致事故发生。一是未认真排查治理事故隐患。2026年6月26日，公司对厂房内电气线路进行了排查、整改，但未排查出肉眼可见的下料区锯床动力供电电缆A、C相接线端绝缘层破损，裸露导体与锯床金属外壳搭接的事故隐患。二是未采取有效技术、管理措施防范事故。未采取锯床电缆绝缘保护、线缆穿管保护、锯床金属外壳保护接地等有效技术措施和定期排查电气线路破损情况等有效管理措施及时发现并消除事故隐患。三是未严格落实对从业人员进行安全生产教育和培训。2026年1月—6月，公司仅有1次在2026年1月5日以“安全生产基础知识+设备安全操作”为培训主题的安全教育培训的书面记录，记录了对邱*国等7人进行安全教育培训，但无培训时长记录。日常多数在工作会议、班组会、工人吃饭时以口头形式进行安全教育、安全提醒，未严格落实安全生产教育和培训。</w:t>
      </w:r>
    </w:p>
    <w:p>
      <w:pPr>
        <w:spacing w:line="360" w:lineRule="auto" w:before="60" w:after="60"/>
        <w:ind w:firstLine="480"/>
      </w:pPr>
      <w:r>
        <w:t xml:space="preserve">3.金*，巴渝财骏公司法定代表人、总经理，未有效督促、检查本单位的安全生产工作，未及时消除生产安全事故隐患，未有效履行安全生产管理职责，导致事故发生。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华岩镇。一是党政同责，一岗双责。2026年1月—6月，镇党委每季度、镇政府每月至少研究1次安全生产工作，研究解决安全生产突出问题，召开城乡接合部小微企业整治、危化品安全、消防安全等专题会议20余次，班子成员带队督导检查安全90余次。二是监管检查，排查隐患。镇政府研究制定安全生产年度监督检查计划，投入40余万元聘请安全专家，将辖区400余家重点单位及重点场所纳入监管。各科室（岗位）开展工商贸及危化品、消防、商务、城市管理、建筑工地、教育卫生、文化等领域安全检查327家，整改安全隐患900余个，行政处罚企业2家，罚款4000元。2026年6月12日，镇政府检查了巴渝财骏公司，对电气安全隐患下发整改意见，该企业在整改中。镇政府充分发挥10个村社160个网格的作用，指导、督促干部、网格员落实包片巡查工作，对城乡接合部320家小微企业进行安全隐患排查。三是安全宣传，普及常识。开展安全“五进”培训20余场，组织企业学习安全法规、触电事故警示案例，普及临时用电、设备检修规范；在小区楼栋、主干道、城乡接合部张贴宣传海报500余张、悬挂横幅50余条。开展触电急救、消防疏散演练20余场，覆盖企业职工、群众2300余人。</w:t>
      </w:r>
    </w:p>
    <w:p>
      <w:pPr>
        <w:spacing w:line="360" w:lineRule="auto" w:before="60" w:after="60"/>
        <w:ind w:firstLine="480"/>
      </w:pPr>
      <w:r>
        <w:t xml:space="preserve">（二）处理意见</w:t>
      </w:r>
    </w:p>
    <w:p>
      <w:pPr>
        <w:spacing w:line="360" w:lineRule="auto" w:before="60" w:after="60"/>
        <w:ind w:firstLine="480"/>
      </w:pPr>
      <w:r>
        <w:t xml:space="preserve">在本次事故调查中，未发现华岩镇及相关监管人员存在履职不到位的问题。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邱*国，巴渝财骏公司工人，未履行法定义务，其行为违反了《中华人民共和国安全生产法》第五十八条的规定，导致发生生产安全事故，对本次事故发生负有责任，鉴于其已在本次事故中死亡，建议对其免予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巴渝财骏公司，未履行法定义务，其行为违反了《中华人民共和国安全生产法》第四十一条第二款的规定，导致发生生产安全事故，对本次事故发生负有责任，建议由区应急管理局依法对巴渝财骏公司实施行政处罚。</w:t>
      </w:r>
    </w:p>
    <w:p>
      <w:pPr>
        <w:spacing w:line="360" w:lineRule="auto" w:before="60" w:after="60"/>
        <w:ind w:firstLine="480"/>
      </w:pPr>
      <w:r>
        <w:t xml:space="preserve">2.金*，巴渝财骏公司法定代表人、总经理，未履行法定义务，其行为违反了《中华人民共和国安全生产法》第二十一条第五项的规定，导致发生生产安全事故，对本次事故发生负有责任，建议由区应急管理局依法对金*实施行政处罚。</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（一）巴渝财骏公司</w:t>
      </w:r>
    </w:p>
    <w:p>
      <w:pPr>
        <w:spacing w:line="360" w:lineRule="auto" w:before="60" w:after="60"/>
        <w:ind w:firstLine="480"/>
      </w:pPr>
      <w:r>
        <w:t xml:space="preserve">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（二）华岩镇</w:t>
      </w:r>
    </w:p>
    <w:p>
      <w:pPr>
        <w:spacing w:line="360" w:lineRule="auto" w:before="60" w:after="60"/>
        <w:ind w:firstLine="480"/>
      </w:pPr>
      <w:r>
        <w:t xml:space="preserve">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 </w:t>
      </w:r>
    </w:p>
    <w:p>
      <w:pPr>
        <w:spacing w:line="360" w:lineRule="auto" w:before="60" w:after="60"/>
        <w:ind w:firstLine="480"/>
      </w:pPr>
      <w:r>
        <w:t xml:space="preserve">  九龙坡华岩重庆巴渝财骏科技有限公司</w:t>
      </w:r>
    </w:p>
    <w:p>
      <w:pPr>
        <w:spacing w:line="360" w:lineRule="auto" w:before="60" w:after="60"/>
        <w:ind w:firstLine="480"/>
      </w:pPr>
      <w:r>
        <w:t xml:space="preserve">  “7·6”一般触电事故调查组</w:t>
      </w:r>
    </w:p>
    <w:p>
      <w:pPr>
        <w:spacing w:line="360" w:lineRule="auto" w:before="60" w:after="60"/>
        <w:ind w:firstLine="480"/>
      </w:pPr>
      <w:r>
        <w:t xml:space="preserve">   2026年8月28日</w:t>
      </w:r>
    </w:p>
    <w:p/>
    <w:p>
      <w:pPr>
        <w:spacing w:line="360" w:lineRule="auto" w:before="60" w:after="60"/>
        <w:ind w:firstLine="480"/>
      </w:pPr>
      <w:br/>
    </w:p>
    <w:p>
      <w:pPr>
        <w:spacing w:line="360" w:lineRule="auto" w:before="60" w:after="60"/>
        <w:ind w:firstLine="480"/>
      </w:pPr>
      <w:r>
        <w:t xml:space="preserve">九龙坡华岩重庆巴渝财骏科技有限公司“7·6”一般触电事故调查报告.doc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