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九龙坡二郎重庆市内环快速路“2·2”一般道路交通事故防范和整改落实情况评估报告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原文链接：http://cqjlp.gov.cn/bmjz/qzfbm_97119/qyjj_97729/zwgk_97124/fdzdgknr_97126/yjgl/ydqk/202609/t20260901_16014401.html</w:t>
      </w:r>
    </w:p>
    <w:p>
      <w:pPr>
        <w:spacing w:before="20" w:after="20"/>
      </w:pPr>
      <w:r>
        <w:rPr>
          <w:color w:val="888888"/>
          <w:sz w:val="18"/>
        </w:rPr>
        <w:t xml:space="preserve">发布时间：2026-09-01　抓取时间：2026-09-29</w:t>
      </w:r>
    </w:p>
    <w:p/>
    <w:p>
      <w:pPr>
        <w:spacing w:line="360" w:lineRule="auto" w:before="60" w:after="60"/>
        <w:ind w:firstLine="480"/>
      </w:pPr>
      <w:r>
        <w:t xml:space="preserve">九龙坡二郎重庆市内环快速路“2·2”一般道路交通事故防范和整改落实情况评估报告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2026-09-01</w:t>
      </w:r>
    </w:p>
    <w:p>
      <w:pPr>
        <w:spacing w:line="360" w:lineRule="auto" w:before="60" w:after="60"/>
        <w:ind w:firstLine="480"/>
      </w:pPr>
      <w:r>
        <w:t xml:space="preserve">大中小</w:t>
      </w:r>
    </w:p>
    <w:p>
      <w:pPr>
        <w:spacing w:line="360" w:lineRule="auto" w:before="60" w:after="60"/>
        <w:ind w:firstLine="480"/>
      </w:pPr>
      <w:r>
        <w:t xml:space="preserve">九龙坡二郎重庆市内环快速路“2·2”一般道路交通事故</w:t>
      </w:r>
    </w:p>
    <w:p>
      <w:pPr>
        <w:spacing w:line="360" w:lineRule="auto" w:before="60" w:after="60"/>
        <w:ind w:firstLine="480"/>
      </w:pPr>
      <w:r>
        <w:t xml:space="preserve">防范和整改落实情况评估报告</w:t>
      </w: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九龙坡二郎重庆市内环快速路“2·2”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2026年2月2日5时31分许，在重庆市九龙坡区二郎街道重庆市内环快速路九龙坡段二郎立交至西环立交下行2公里+200米处，重庆优车汽车科技有限公司发生一起一般道路交通事故，造成1人死亡，直接经济损失约60万元。</w:t>
      </w:r>
    </w:p>
    <w:p>
      <w:pPr>
        <w:spacing w:line="360" w:lineRule="auto" w:before="60" w:after="60"/>
        <w:ind w:firstLine="480"/>
      </w:pPr>
      <w:r>
        <w:t xml:space="preserve">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九龙坡二郎重庆市内环快速路“2·2”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（一）事故相关责任人员责任追究落实情况</w:t>
      </w:r>
    </w:p>
    <w:p>
      <w:pPr>
        <w:spacing w:line="360" w:lineRule="auto" w:before="60" w:after="60"/>
        <w:ind w:firstLine="480"/>
      </w:pPr>
      <w:r>
        <w:t xml:space="preserve">重庆市公安局对驾驶人虞*云涉嫌犯罪事宜，已立案依法对虞*云追究交通肇事罪刑事责任。</w:t>
      </w:r>
    </w:p>
    <w:p>
      <w:pPr>
        <w:spacing w:line="360" w:lineRule="auto" w:before="60" w:after="60"/>
        <w:ind w:firstLine="480"/>
      </w:pPr>
      <w:r>
        <w:t xml:space="preserve">（二）其他处理建议落实情况</w:t>
      </w:r>
    </w:p>
    <w:p>
      <w:pPr>
        <w:spacing w:line="360" w:lineRule="auto" w:before="60" w:after="60"/>
        <w:ind w:firstLine="480"/>
      </w:pPr>
      <w:r>
        <w:t xml:space="preserve">重庆市巴南区交通运输委员会对重庆优车汽车科技有限公司进行了警示约谈。</w:t>
      </w:r>
    </w:p>
    <w:p>
      <w:pPr>
        <w:spacing w:line="360" w:lineRule="auto" w:before="60" w:after="60"/>
        <w:ind w:firstLine="480"/>
      </w:pPr>
      <w:r>
        <w:t xml:space="preserve">四、事故防范措施落实情况</w:t>
      </w:r>
    </w:p>
    <w:p>
      <w:pPr>
        <w:spacing w:line="360" w:lineRule="auto" w:before="60" w:after="60"/>
        <w:ind w:firstLine="480"/>
      </w:pPr>
      <w:r>
        <w:t xml:space="preserve">（一）重庆优车汽车科技有限公司</w:t>
      </w:r>
    </w:p>
    <w:p>
      <w:pPr>
        <w:spacing w:line="360" w:lineRule="auto" w:before="60" w:after="60"/>
        <w:ind w:firstLine="480"/>
      </w:pPr>
      <w:r>
        <w:t xml:space="preserve">一是汲取此次事故的教训，对公司进行隐患排查，对发现的问题和安全隐患，落实整改。二是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落实生产安全事故隐患排查治理制度，采取技术、管理措施，及时发现并消除事故隐患。四是教育和督促从业人员执行本单位的安全生产规章制度和安全操作规程；向从业人员如实告知作业场所和工作岗位存在的危险因素、防范措施以及事故应急措施。</w:t>
      </w:r>
    </w:p>
    <w:p>
      <w:pPr>
        <w:spacing w:line="360" w:lineRule="auto" w:before="60" w:after="60"/>
        <w:ind w:firstLine="480"/>
      </w:pPr>
      <w:r>
        <w:t xml:space="preserve">（二）巴南区交通运输委</w:t>
      </w:r>
    </w:p>
    <w:p>
      <w:pPr>
        <w:spacing w:line="360" w:lineRule="auto" w:before="60" w:after="60"/>
        <w:ind w:firstLine="480"/>
      </w:pPr>
      <w:r>
        <w:t xml:space="preserve">一是严把企业、车辆、从业人员“准入关”，对新增企业安全规章制度、操作规程和应急救援预案进行合规性审查，并通过“一对一”帮扶服务形式，逐项指导企业完善从业人员、车辆技术、动态监管、运输组织、应急处置等规章制度。二是对网约车中使用性质已变更的车辆、连续超过180日无运营订单记录的车辆、车辆牌照或车辆所有人信息发生变更的车辆、达到报废或退出标准的车辆，依法开展分类处置，依法清理网约车退出经营。三是开展行业监管执法检查，查处安全生产违法行为，督促企业落实安全隐患排查与治理，及时消除安全隐患，形成闭环管理。四是开展道路交通安全宣传，利用QQ、微信等互联网渠道和枢纽站场、码头等公共场所，通过印发宣传海报和宣传册、召开动员部署会、观看安全警示片等形式开展安全宣传。</w:t>
      </w:r>
    </w:p>
    <w:p>
      <w:pPr>
        <w:spacing w:line="360" w:lineRule="auto" w:before="60" w:after="60"/>
        <w:ind w:firstLine="480"/>
      </w:pPr>
      <w:r>
        <w:t xml:space="preserve">（三）市公安局交通管理局</w:t>
      </w:r>
    </w:p>
    <w:p>
      <w:pPr>
        <w:spacing w:line="360" w:lineRule="auto" w:before="60" w:after="60"/>
        <w:ind w:firstLine="480"/>
      </w:pPr>
      <w:r>
        <w:t xml:space="preserve">开展了重中型货车、出租车、网约车、摩托车等重点车辆检查，现场查处交通违法行为，开展了道路隐患排查，落实隐患闭环整改。</w:t>
      </w:r>
    </w:p>
    <w:p>
      <w:pPr>
        <w:spacing w:line="360" w:lineRule="auto" w:before="60" w:after="60"/>
        <w:ind w:firstLine="480"/>
      </w:pPr>
      <w:r>
        <w:t xml:space="preserve">评估组经综合评估后一致认为，按照区政府批复意见，对有关责任单位及责任人员作出了相关处理；事故企业及有关单位汲取事故教训，基本落实了事故调查报告提出的事故防范措施整改。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九龙坡二郎重庆市内环快速路“2·2”一般道路交通</w:t>
      </w:r>
    </w:p>
    <w:p>
      <w:pPr>
        <w:spacing w:line="360" w:lineRule="auto" w:before="60" w:after="60"/>
        <w:ind w:firstLine="480"/>
      </w:pPr>
      <w:r>
        <w:t xml:space="preserve">事故防范和整改落实情况评估工作组</w:t>
      </w:r>
    </w:p>
    <w:p>
      <w:pPr>
        <w:spacing w:line="360" w:lineRule="auto" w:before="60" w:after="60"/>
        <w:ind w:firstLine="480"/>
      </w:pPr>
      <w:r>
        <w:t xml:space="preserve"> 2026年9月1日</w:t>
      </w:r>
    </w:p>
    <w:p>
      <w:pPr>
        <w:spacing w:line="360" w:lineRule="auto" w:before="60" w:after="60"/>
        <w:ind w:firstLine="480"/>
      </w:pPr>
      <w:br/>
    </w:p>
    <w:p/>
    <w:p>
      <w:pPr>
        <w:spacing w:line="360" w:lineRule="auto" w:before="60" w:after="60"/>
        <w:ind w:firstLine="480"/>
      </w:pPr>
      <w:r>
        <w:t xml:space="preserve">九龙坡二郎重庆市内环快速路“2·2”一般道路交通事故防范和整改落实情况评估报告2026.09.01.doc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