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西城区阜成门内大街64号“7·31”一般生产安全事故整改和防范措施落实情况评估报告</w:t>
      </w:r>
    </w:p>
    <w:p>
      <w:pPr>
        <w:spacing w:before="20" w:after="20"/>
      </w:pPr>
      <w:r>
        <w:rPr>
          <w:color w:val="888888"/>
          <w:sz w:val="18"/>
        </w:rPr>
        <w:t xml:space="preserve">来源：北京市西城区应急管理局　北京市西城区应急管理局·安全生产事故调查</w:t>
      </w:r>
    </w:p>
    <w:p>
      <w:pPr>
        <w:spacing w:before="20" w:after="20"/>
      </w:pPr>
      <w:r>
        <w:rPr>
          <w:color w:val="888888"/>
          <w:sz w:val="18"/>
        </w:rPr>
        <w:t xml:space="preserve">原文链接：https://www.bjxch.gov.cn/xxgk/xxxq/pnidpv996627.html</w:t>
      </w:r>
    </w:p>
    <w:p>
      <w:pPr>
        <w:spacing w:before="20" w:after="20"/>
      </w:pPr>
      <w:r>
        <w:rPr>
          <w:color w:val="888888"/>
          <w:sz w:val="18"/>
        </w:rPr>
        <w:t xml:space="preserve">发布时间：2026-01-01　抓取时间：2026-09-29</w:t>
      </w:r>
    </w:p>
    <w:p/>
    <w:p>
      <w:pPr>
        <w:spacing w:line="360" w:lineRule="auto" w:before="60" w:after="60"/>
        <w:ind w:firstLine="480"/>
      </w:pPr>
      <w:r>
        <w:t xml:space="preserve">当前位置</w:t>
      </w:r>
    </w:p>
    <w:p>
      <w:pPr>
        <w:spacing w:line="360" w:lineRule="auto" w:before="60" w:after="60"/>
        <w:ind w:firstLine="480"/>
      </w:pPr>
      <w:r>
        <w:t xml:space="preserve">• 当前位置：</w:t>
      </w:r>
    </w:p>
    <w:p>
      <w:pPr>
        <w:spacing w:line="360" w:lineRule="auto" w:before="60" w:after="60"/>
        <w:ind w:firstLine="480"/>
      </w:pPr>
      <w:r>
        <w:t xml:space="preserve">• 政务公开</w:t>
      </w:r>
    </w:p>
    <w:p>
      <w:pPr>
        <w:spacing w:line="360" w:lineRule="auto" w:before="60" w:after="60"/>
        <w:ind w:firstLine="480"/>
      </w:pPr>
      <w:r>
        <w:t xml:space="preserve">• &gt;</w:t>
      </w:r>
    </w:p>
    <w:p>
      <w:pPr>
        <w:spacing w:line="360" w:lineRule="auto" w:before="60" w:after="60"/>
        <w:ind w:firstLine="480"/>
      </w:pPr>
      <w:r>
        <w:t xml:space="preserve">• 信息详情</w:t>
      </w:r>
    </w:p>
    <w:p>
      <w:pPr>
        <w:spacing w:line="360" w:lineRule="auto" w:before="60" w:after="60"/>
        <w:ind w:firstLine="480"/>
      </w:pPr>
      <w:r>
        <w:t xml:space="preserve">•  </w:t>
      </w:r>
    </w:p>
    <w:p>
      <w:pPr>
        <w:spacing w:line="360" w:lineRule="auto" w:before="60" w:after="60"/>
        <w:ind w:firstLine="480"/>
      </w:pPr>
      <w:r>
        <w:t xml:space="preserve">政务公开</w:t>
      </w:r>
    </w:p>
    <w:p>
      <w:pPr>
        <w:spacing w:line="360" w:lineRule="auto" w:before="60" w:after="60"/>
        <w:ind w:firstLine="480"/>
      </w:pPr>
      <w:r>
        <w:t xml:space="preserve">政务公开</w:t>
      </w:r>
    </w:p>
    <w:p>
      <w:pPr>
        <w:spacing w:line="360" w:lineRule="auto" w:before="60" w:after="60"/>
        <w:ind w:firstLine="480"/>
      </w:pPr>
      <w:r>
        <w:t xml:space="preserve">  切换导航     </w:t>
      </w:r>
    </w:p>
    <w:p>
      <w:pPr>
        <w:spacing w:line="360" w:lineRule="auto" w:before="60" w:after="60"/>
        <w:ind w:firstLine="480"/>
      </w:pPr>
      <w:r>
        <w:t xml:space="preserve">•  领导之窗  </w:t>
      </w:r>
    </w:p>
    <w:p>
      <w:pPr>
        <w:spacing w:line="360" w:lineRule="auto" w:before="60" w:after="60"/>
        <w:ind w:firstLine="480"/>
      </w:pPr>
      <w:r>
        <w:t xml:space="preserve">•  机构职能  </w:t>
      </w:r>
    </w:p>
    <w:p>
      <w:pPr>
        <w:spacing w:line="360" w:lineRule="auto" w:before="60" w:after="60"/>
        <w:ind w:firstLine="480"/>
      </w:pPr>
      <w:r>
        <w:t xml:space="preserve">•  规划计划  </w:t>
      </w:r>
    </w:p>
    <w:p>
      <w:pPr>
        <w:spacing w:line="360" w:lineRule="auto" w:before="60" w:after="60"/>
        <w:ind w:firstLine="480"/>
      </w:pPr>
      <w:r>
        <w:t xml:space="preserve">•  政府会议  </w:t>
      </w:r>
    </w:p>
    <w:p>
      <w:pPr>
        <w:spacing w:line="360" w:lineRule="auto" w:before="60" w:after="60"/>
        <w:ind w:firstLine="480"/>
      </w:pPr>
      <w:r>
        <w:t xml:space="preserve">•  政策性文件意见征集  </w:t>
      </w:r>
    </w:p>
    <w:p>
      <w:pPr>
        <w:spacing w:line="360" w:lineRule="auto" w:before="60" w:after="60"/>
        <w:ind w:firstLine="480"/>
      </w:pPr>
      <w:r>
        <w:t xml:space="preserve">•  政策文件  </w:t>
      </w:r>
    </w:p>
    <w:p>
      <w:pPr>
        <w:spacing w:line="360" w:lineRule="auto" w:before="60" w:after="60"/>
        <w:ind w:firstLine="480"/>
      </w:pPr>
      <w:r>
        <w:t xml:space="preserve">•  政策解读  </w:t>
      </w:r>
    </w:p>
    <w:p>
      <w:pPr>
        <w:spacing w:line="360" w:lineRule="auto" w:before="60" w:after="60"/>
        <w:ind w:firstLine="480"/>
      </w:pPr>
      <w:r>
        <w:t xml:space="preserve">•  重点领域  </w:t>
      </w:r>
    </w:p>
    <w:p>
      <w:pPr>
        <w:spacing w:line="360" w:lineRule="auto" w:before="60" w:after="60"/>
        <w:ind w:firstLine="480"/>
      </w:pPr>
      <w:r>
        <w:t xml:space="preserve">•  重点工作  </w:t>
      </w:r>
    </w:p>
    <w:p>
      <w:pPr>
        <w:spacing w:line="360" w:lineRule="auto" w:before="60" w:after="60"/>
        <w:ind w:firstLine="480"/>
      </w:pPr>
      <w:r>
        <w:t xml:space="preserve">•  政府公报  </w:t>
      </w:r>
    </w:p>
    <w:p>
      <w:pPr>
        <w:spacing w:line="360" w:lineRule="auto" w:before="60" w:after="60"/>
        <w:ind w:firstLine="480"/>
      </w:pPr>
      <w:r>
        <w:t xml:space="preserve">•  人才工作  </w:t>
      </w:r>
    </w:p>
    <w:p>
      <w:pPr>
        <w:spacing w:line="360" w:lineRule="auto" w:before="60" w:after="60"/>
        <w:ind w:firstLine="480"/>
      </w:pPr>
      <w:r>
        <w:t xml:space="preserve">信息详情</w:t>
      </w:r>
    </w:p>
    <w:p>
      <w:pPr>
        <w:spacing w:line="360" w:lineRule="auto" w:before="60" w:after="60"/>
        <w:ind w:firstLine="480"/>
      </w:pPr>
      <w:r>
        <w:t xml:space="preserve">信息详情</w:t>
      </w:r>
    </w:p>
    <w:p>
      <w:pPr>
        <w:spacing w:line="360" w:lineRule="auto" w:before="60" w:after="60"/>
        <w:ind w:firstLine="480"/>
      </w:pPr>
      <w:r>
        <w:t xml:space="preserve">西城区阜成门内大街64号“7·31”一般生产安全事故整改和防范措施落实情况评估报告</w:t>
      </w:r>
    </w:p>
    <w:p>
      <w:pPr>
        <w:spacing w:line="360" w:lineRule="auto" w:before="60" w:after="60"/>
        <w:ind w:firstLine="480"/>
      </w:pPr>
      <w:r>
        <w:t xml:space="preserve">发布时间：2026-01-01 09:30 </w:t>
      </w:r>
    </w:p>
    <w:p>
      <w:pPr>
        <w:spacing w:line="360" w:lineRule="auto" w:before="60" w:after="60"/>
        <w:ind w:firstLine="480"/>
      </w:pPr>
      <w:r>
        <w:t xml:space="preserve">分享：</w:t>
      </w:r>
    </w:p>
    <w:p/>
    <w:p>
      <w:pPr>
        <w:spacing w:line="360" w:lineRule="auto" w:before="60" w:after="60"/>
        <w:ind w:firstLine="480"/>
      </w:pPr>
      <w:r>
        <w:t xml:space="preserve">一、评估概述</w:t>
      </w:r>
    </w:p>
    <w:p>
      <w:pPr>
        <w:spacing w:line="360" w:lineRule="auto" w:before="60" w:after="60"/>
        <w:ind w:firstLine="480"/>
      </w:pPr>
      <w:r>
        <w:t xml:space="preserve">（一）评估目的</w:t>
      </w:r>
    </w:p>
    <w:p>
      <w:pPr>
        <w:spacing w:line="360" w:lineRule="auto" w:before="60" w:after="60"/>
        <w:ind w:firstLine="480"/>
      </w:pPr>
      <w:r>
        <w:t xml:space="preserve">为深入贯彻落实市安委会、西城区政府做好生产安全事故调查的工作要求，充分发挥事故调查处理对加强和改进安全生产工作的促进作用，督促本区生产安全事故整改和防范措施有效落实，防范生产安全事故发生，西城区应急管理局牵头成立评估工作工作组，邀请相关单位和行业领域的专家，对西城区阜成门内大街64号“7·31”一般生产安全事故责任追究和整改防范措施建议的落实情况进行评估。</w:t>
      </w:r>
    </w:p>
    <w:p>
      <w:pPr>
        <w:spacing w:line="360" w:lineRule="auto" w:before="60" w:after="60"/>
        <w:ind w:firstLine="480"/>
      </w:pPr>
      <w:r>
        <w:t xml:space="preserve">（二）评估依据</w:t>
      </w:r>
    </w:p>
    <w:p>
      <w:pPr>
        <w:spacing w:line="360" w:lineRule="auto" w:before="60" w:after="60"/>
        <w:ind w:firstLine="480"/>
      </w:pPr>
      <w:r>
        <w:t xml:space="preserve">1.《中华人民共和国安全生产法》</w:t>
      </w:r>
    </w:p>
    <w:p>
      <w:pPr>
        <w:spacing w:line="360" w:lineRule="auto" w:before="60" w:after="60"/>
        <w:ind w:firstLine="480"/>
      </w:pPr>
      <w:r>
        <w:t xml:space="preserve">2.《生产安全事故报告和调查处理条例》</w:t>
      </w:r>
    </w:p>
    <w:p>
      <w:pPr>
        <w:spacing w:line="360" w:lineRule="auto" w:before="60" w:after="60"/>
        <w:ind w:firstLine="480"/>
      </w:pPr>
      <w:r>
        <w:t xml:space="preserve">3.《北京市生产安全事故隐患排查治理办法》</w:t>
      </w:r>
    </w:p>
    <w:p>
      <w:pPr>
        <w:spacing w:line="360" w:lineRule="auto" w:before="60" w:after="60"/>
        <w:ind w:firstLine="480"/>
      </w:pPr>
      <w:r>
        <w:t xml:space="preserve">4.《北京市生产安全事故整改和防范措施落实情况评估办法》</w:t>
      </w:r>
    </w:p>
    <w:p>
      <w:pPr>
        <w:spacing w:line="360" w:lineRule="auto" w:before="60" w:after="60"/>
        <w:ind w:firstLine="480"/>
      </w:pPr>
      <w:r>
        <w:t xml:space="preserve">5.《西城区阜成门内大街64号“7·31”一般生产安全事故调查报告》</w:t>
      </w:r>
    </w:p>
    <w:p>
      <w:pPr>
        <w:spacing w:line="360" w:lineRule="auto" w:before="60" w:after="60"/>
        <w:ind w:firstLine="480"/>
      </w:pPr>
      <w:r>
        <w:t xml:space="preserve">6.《电力安全工作规程-发电厂和变电站电气部分GB26860—2011》</w:t>
      </w:r>
    </w:p>
    <w:p>
      <w:pPr>
        <w:spacing w:line="360" w:lineRule="auto" w:before="60" w:after="60"/>
        <w:ind w:firstLine="480"/>
      </w:pPr>
      <w:r>
        <w:t xml:space="preserve">7.其他有关法律法规和标准规范</w:t>
      </w:r>
    </w:p>
    <w:p>
      <w:pPr>
        <w:spacing w:line="360" w:lineRule="auto" w:before="60" w:after="60"/>
        <w:ind w:firstLine="480"/>
      </w:pPr>
      <w:r>
        <w:t xml:space="preserve">8.涉及单位及企业提供的资料</w:t>
      </w:r>
    </w:p>
    <w:p>
      <w:pPr>
        <w:spacing w:line="360" w:lineRule="auto" w:before="60" w:after="60"/>
        <w:ind w:firstLine="480"/>
      </w:pPr>
      <w:r>
        <w:t xml:space="preserve">（三） 评估范围</w:t>
      </w:r>
    </w:p>
    <w:p>
      <w:pPr>
        <w:spacing w:line="360" w:lineRule="auto" w:before="60" w:after="60"/>
        <w:ind w:firstLine="480"/>
      </w:pPr>
      <w:r>
        <w:t xml:space="preserve">评估对象：根据《西城区阜成门内大街64号“7·31”一般生产安全事故调查报告》（以下简称《事故调查报告》）中明确的被调查单位或个人。本次事故整改和防范措施落实评估工作的评估对象是北京星圆屹静科技有限公司（施工单位）、自然资源部机关服务中心（建设单位）。</w:t>
      </w:r>
    </w:p>
    <w:p>
      <w:pPr>
        <w:spacing w:line="360" w:lineRule="auto" w:before="60" w:after="60"/>
        <w:ind w:firstLine="480"/>
      </w:pPr>
      <w:r>
        <w:t xml:space="preserve">评估内容：依据《事故调查报告》中明确的责任追究和整改防范措施要求，对被调查单位落实事故整改和防范措施采取的具体举措以及工作成效进行评估，主要从三个方面开展评估工作：</w:t>
      </w:r>
    </w:p>
    <w:p>
      <w:pPr>
        <w:spacing w:line="360" w:lineRule="auto" w:before="60" w:after="60"/>
        <w:ind w:firstLine="480"/>
      </w:pPr>
      <w:r>
        <w:t xml:space="preserve">（1）评估事故单位的整改和防范措施的落实情况；</w:t>
      </w:r>
    </w:p>
    <w:p>
      <w:pPr>
        <w:spacing w:line="360" w:lineRule="auto" w:before="60" w:after="60"/>
        <w:ind w:firstLine="480"/>
      </w:pPr>
      <w:r>
        <w:t xml:space="preserve">（2）评估事故单位的安全现状；</w:t>
      </w:r>
    </w:p>
    <w:p>
      <w:pPr>
        <w:spacing w:line="360" w:lineRule="auto" w:before="60" w:after="60"/>
        <w:ind w:firstLine="480"/>
      </w:pPr>
      <w:r>
        <w:t xml:space="preserve">（3）评估相关防范措施的保持情况。</w:t>
      </w:r>
    </w:p>
    <w:p>
      <w:pPr>
        <w:spacing w:line="360" w:lineRule="auto" w:before="60" w:after="60"/>
        <w:ind w:firstLine="480"/>
      </w:pPr>
      <w:r>
        <w:t xml:space="preserve">（四）评估过程</w:t>
      </w:r>
    </w:p>
    <w:p>
      <w:pPr>
        <w:spacing w:line="360" w:lineRule="auto" w:before="60" w:after="60"/>
        <w:ind w:firstLine="480"/>
      </w:pPr>
      <w:r>
        <w:t xml:space="preserve">西城区应急管理局牵头，协调区城市管理委、西城公安分局、区人力社保局、区总工会、金融街街道办事处等相关部门，并委托第三方专业机构成立评估工作组，按照依法依规、实事求是、精简效能原则，对照《事故调查报告》，综合运用资料审查、座谈问询、查阅文件、实地核查、现场勘验等方式评估事故整改和防范措施落实情况。</w:t>
      </w:r>
    </w:p>
    <w:p>
      <w:pPr>
        <w:spacing w:line="360" w:lineRule="auto" w:before="60" w:after="60"/>
        <w:ind w:firstLine="480"/>
      </w:pPr>
      <w:r>
        <w:t xml:space="preserve">一是制定评估工作方案，就评估工作组的组成、职责、人员分工、工作流程、取证和调取资料、报告撰写等进行详细规定；</w:t>
      </w:r>
    </w:p>
    <w:p>
      <w:pPr>
        <w:spacing w:line="360" w:lineRule="auto" w:before="60" w:after="60"/>
        <w:ind w:firstLine="480"/>
      </w:pPr>
      <w:r>
        <w:t xml:space="preserve">二是进入事故单位进行现场核查，听取了事故单位的工作汇报，查阅了相关资料，就重点事项进行了问询，实地勘察了事故现场，对事故单位重点部位进行了隐患排查，以综合、全面、客观的评估事故单位防范措施的落实情况；</w:t>
      </w:r>
    </w:p>
    <w:p>
      <w:pPr>
        <w:spacing w:line="360" w:lineRule="auto" w:before="60" w:after="60"/>
        <w:ind w:firstLine="480"/>
      </w:pPr>
      <w:r>
        <w:t xml:space="preserve">三是向有关部门了解了事故责任单位及相关责任人员责任追究落实情况；</w:t>
      </w:r>
    </w:p>
    <w:p>
      <w:pPr>
        <w:spacing w:line="360" w:lineRule="auto" w:before="60" w:after="60"/>
        <w:ind w:firstLine="480"/>
      </w:pPr>
      <w:r>
        <w:t xml:space="preserve">四是评估工作组针对评估情况进行认真研讨，形成评估意见并撰写本工作报告。</w:t>
      </w:r>
    </w:p>
    <w:p>
      <w:pPr>
        <w:spacing w:line="360" w:lineRule="auto" w:before="60" w:after="60"/>
        <w:ind w:firstLine="480"/>
      </w:pPr>
      <w:r>
        <w:t xml:space="preserve">二、事故单位现状</w:t>
      </w:r>
    </w:p>
    <w:p>
      <w:pPr>
        <w:spacing w:line="360" w:lineRule="auto" w:before="60" w:after="60"/>
        <w:ind w:firstLine="480"/>
      </w:pPr>
      <w:r>
        <w:t xml:space="preserve">（一）事故单位基本情况</w:t>
      </w:r>
    </w:p>
    <w:p>
      <w:pPr>
        <w:spacing w:line="360" w:lineRule="auto" w:before="60" w:after="60"/>
        <w:ind w:firstLine="480"/>
      </w:pPr>
      <w:r>
        <w:t xml:space="preserve">建设单位：自然资源部机关服务中心，统一社会信用代码：121000004000106548，法定代表人：张军民，社会组织类型：事业单位，开办资金：118万元，业务范围：为部机关办公与职工生活提供后勤服务，机关办公服务、机关职工生活服务、承办机关委托事项，负责本单位相关设施运维及工程建设管理工作。</w:t>
      </w:r>
    </w:p>
    <w:p>
      <w:pPr>
        <w:spacing w:line="360" w:lineRule="auto" w:before="60" w:after="60"/>
        <w:ind w:firstLine="480"/>
      </w:pPr>
      <w:r>
        <w:t xml:space="preserve">施工单位：北京星圆屹静科技有限公司，信用代码：91110116MA7F8PP12W，法定代表人：王丽华，企业类型：有限责任公司（自然人独资），注册资本：500万元，经营范围包含电气安装服务、建筑劳务分包等，目前正常开展经营活动，已对涉事施工项目相关安全管理体系进行全面整改。</w:t>
      </w:r>
    </w:p>
    <w:p>
      <w:pPr>
        <w:spacing w:line="360" w:lineRule="auto" w:before="60" w:after="60"/>
        <w:ind w:firstLine="480"/>
      </w:pPr>
      <w:r>
        <w:t xml:space="preserve">（二）事故现场情况</w:t>
      </w:r>
    </w:p>
    <w:p>
      <w:pPr>
        <w:spacing w:line="360" w:lineRule="auto" w:before="60" w:after="60"/>
        <w:ind w:firstLine="480"/>
      </w:pPr>
      <w:r>
        <w:t xml:space="preserve">经对施工资料核查及事故现场实地勘验，本次触电事故现场已清理完毕，事发A楼地下一层热力站设备控制室已按规范完成整改：对416-4低压开关柜进行全面检修，规范设置绝缘隔板，完善带电区域警示标识；梳理设备控制室电气线路，规范线路敷设，增设安全防护装置；明确划分带电作业区域与非作业区域，配备专人负责现场安全值守。事发充电桩电缆安装工程已全部完工，经检验验收合格后投入使用，现场秩序规范，无遗留安全隐患。</w:t>
      </w:r>
    </w:p>
    <w:p>
      <w:pPr>
        <w:spacing w:line="360" w:lineRule="auto" w:before="60" w:after="60"/>
        <w:ind w:firstLine="480"/>
      </w:pPr>
      <w:r>
        <w:t xml:space="preserve">三、事故责任追究和处罚落实情况</w:t>
      </w:r>
    </w:p>
    <w:p>
      <w:pPr>
        <w:spacing w:line="360" w:lineRule="auto" w:before="60" w:after="60"/>
        <w:ind w:firstLine="480"/>
      </w:pPr>
      <w:r>
        <w:t xml:space="preserve">（一） 施工单位处罚情况</w:t>
      </w:r>
    </w:p>
    <w:p>
      <w:pPr>
        <w:spacing w:line="360" w:lineRule="auto" w:before="60" w:after="60"/>
        <w:ind w:firstLine="480"/>
      </w:pPr>
      <w:r>
        <w:t xml:space="preserve">根据《事故调查报告》的相关责任认定和建议，依据《中华人民共和国安全生产法》相关规定，西城区应急管理综合执法大队对北京星圆屹静科技有限公司违法行为依法给予50万元以上70万元以下罚款的行政处罚，该案件已执行完毕。处罚额度及案件办理符合《事故调查报告》的要求和法律法规的规定。</w:t>
      </w:r>
    </w:p>
    <w:p>
      <w:pPr>
        <w:spacing w:line="360" w:lineRule="auto" w:before="60" w:after="60"/>
        <w:ind w:firstLine="480"/>
      </w:pPr>
      <w:r>
        <w:t xml:space="preserve">（二）施工单位主要负责人处罚情况</w:t>
      </w:r>
    </w:p>
    <w:p>
      <w:pPr>
        <w:spacing w:line="360" w:lineRule="auto" w:before="60" w:after="60"/>
        <w:ind w:firstLine="480"/>
      </w:pPr>
      <w:r>
        <w:t xml:space="preserve">根据《事故调查报告》的相关责任认定和建议，依据《中华人民共和国安全生产法》《生产安全事故罚款处罚规定》相关规定，西城区应急管理综合执法大队对北京星圆屹静科技有限公司主要负责人冯元处以2024年年收入40%的罚款，该案件已执行完毕。处罚额度及案件办理符合《事故调查报告》的要求和法律法规的规定。</w:t>
      </w:r>
    </w:p>
    <w:p>
      <w:pPr>
        <w:spacing w:line="360" w:lineRule="auto" w:before="60" w:after="60"/>
        <w:ind w:firstLine="480"/>
      </w:pPr>
      <w:r>
        <w:t xml:space="preserve">（三）事故直接责任人员的处罚情况</w:t>
      </w:r>
    </w:p>
    <w:p>
      <w:pPr>
        <w:spacing w:line="360" w:lineRule="auto" w:before="60" w:after="60"/>
        <w:ind w:firstLine="480"/>
      </w:pPr>
      <w:r>
        <w:t xml:space="preserve">北京星圆屹静科技有限公司现场负责人伦福林在该起事故中负有直接责任，事发时已由西城公安分局以涉嫌重大责任事故罪将其刑事拘留，经了解，伦福林已被西城区人民检察院提起公诉，案件正按司法程序推进。</w:t>
      </w:r>
    </w:p>
    <w:p>
      <w:pPr>
        <w:spacing w:line="360" w:lineRule="auto" w:before="60" w:after="60"/>
        <w:ind w:firstLine="480"/>
      </w:pPr>
      <w:r>
        <w:t xml:space="preserve">（四）建设单位内部责任处理情况</w:t>
      </w:r>
    </w:p>
    <w:p>
      <w:pPr>
        <w:spacing w:line="360" w:lineRule="auto" w:before="60" w:after="60"/>
        <w:ind w:firstLine="480"/>
      </w:pPr>
      <w:r>
        <w:t xml:space="preserve">自然资源部机关服务中心针对本次事故暴露出的安全监管不到位等问题，对内部相关责任人员进行严肃处理，具体如下：对工程部经理杜文国、综合维修领班孙玉敏给予通报批评、扣罚上一年度绩效工资的处罚；对物业管理部相关负责人进行约谈提醒，要求作出书面检讨；取消相关责任人员年度评优评先资格，强化全员安全责任意识。相关处理决定已落实到位，处理记录完整可查。</w:t>
      </w:r>
    </w:p>
    <w:p>
      <w:pPr>
        <w:spacing w:line="360" w:lineRule="auto" w:before="60" w:after="60"/>
        <w:ind w:firstLine="480"/>
      </w:pPr>
      <w:r>
        <w:t xml:space="preserve">四、事故防范措施落实情况</w:t>
      </w:r>
    </w:p>
    <w:p>
      <w:pPr>
        <w:spacing w:line="360" w:lineRule="auto" w:before="60" w:after="60"/>
        <w:ind w:firstLine="480"/>
      </w:pPr>
      <w:r>
        <w:t xml:space="preserve">（一） 补办施工手续落实情况</w:t>
      </w:r>
    </w:p>
    <w:p>
      <w:pPr>
        <w:spacing w:line="360" w:lineRule="auto" w:before="60" w:after="60"/>
        <w:ind w:firstLine="480"/>
      </w:pPr>
      <w:r>
        <w:t xml:space="preserve">因该施工工程为限额以下施工工程，北京星圆屹静科技有限公司已按要求于2025年12月20日在西城区金融街街道办事处办理了施工备案手续，并领取了《金融街街道施工单位登记表》，完善了施工手续相关档案，确保后续各类施工项目手续齐全、合规开展。</w:t>
      </w:r>
    </w:p>
    <w:p>
      <w:pPr>
        <w:spacing w:line="360" w:lineRule="auto" w:before="60" w:after="60"/>
        <w:ind w:firstLine="480"/>
      </w:pPr>
      <w:r>
        <w:t xml:space="preserve">（二）加强培训和安全技术交底措施落实情况</w:t>
      </w:r>
    </w:p>
    <w:p>
      <w:pPr>
        <w:spacing w:line="360" w:lineRule="auto" w:before="60" w:after="60"/>
        <w:ind w:firstLine="480"/>
      </w:pPr>
      <w:r>
        <w:t xml:space="preserve">北京星圆屹静科技有限公司制定了全员安全生产教育培训和安全技术交底工作方案，重点强化电气作业、带电作业等危险岗位人员的培训考核，组织员工学习《电力安全工作规程》等相关法律法规和标准规范，建立了包括三级培训档案卡、培训试卷、考核记录在内的安全培训教育档案。对所有入场施工人员进行全员安全教育，特种作业人员全部取得相应特种作业操作证后方可上岗作业；对重点施工、危险作业等进行专项安全技术交底，通过班前会进行每日安全培训和施工安全交底，做到不落一事、不落一人，所有安全交底、班前教育均有受交底人和受教育人的签字确认。</w:t>
      </w:r>
    </w:p>
    <w:p>
      <w:pPr>
        <w:spacing w:line="360" w:lineRule="auto" w:before="60" w:after="60"/>
        <w:ind w:firstLine="480"/>
      </w:pPr>
      <w:r>
        <w:t xml:space="preserve">自然资源部机关服务中心修订了内部安全培训教育制度，对工程部、物业管理部等相关岗位人员开展电气安全、施工现场监管等专项培训，提升工作人员安全监管能力和风险辨识水平，建立完整的培训教育档案。</w:t>
      </w:r>
    </w:p>
    <w:p>
      <w:pPr>
        <w:spacing w:line="360" w:lineRule="auto" w:before="60" w:after="60"/>
        <w:ind w:firstLine="480"/>
      </w:pPr>
      <w:r>
        <w:t xml:space="preserve">（三） 加强施工现场安全管理措施落实情况</w:t>
      </w:r>
    </w:p>
    <w:p>
      <w:pPr>
        <w:spacing w:line="360" w:lineRule="auto" w:before="60" w:after="60"/>
        <w:ind w:firstLine="480"/>
      </w:pPr>
      <w:r>
        <w:t xml:space="preserve">北京星圆屹静科技有限公司按规范设置安全生产管理机构，配备专职安全生产管理人员，明确各岗位安全管理职责，层层压实安全责任；完善施工现场安全管理制度，规范带电作业流程，严格执行带电作业工作票制度，作业前对现场安全条件进行全面检查，配备齐全有效的安全防护用品，安排专人现场监护。</w:t>
      </w:r>
    </w:p>
    <w:p>
      <w:pPr>
        <w:spacing w:line="360" w:lineRule="auto" w:before="60" w:after="60"/>
        <w:ind w:firstLine="480"/>
      </w:pPr>
      <w:r>
        <w:t xml:space="preserve">自然资源部机关服务中心完善施工场地交接检程序，制定书面交接记录和安全风险交底文件，明确施工场地安全风险及防范要求；加强对施工现场的安全监管，定期赴现场开展安全检查，建立监管台账，对发现的安全隐患及时督促施工单位整改，确保施工作业安全。同时，对工程部工作人员岗位职责进行梳理优化，强化现场监管责任落实。</w:t>
      </w:r>
    </w:p>
    <w:p>
      <w:pPr>
        <w:spacing w:line="360" w:lineRule="auto" w:before="60" w:after="60"/>
        <w:ind w:firstLine="480"/>
      </w:pPr>
      <w:r>
        <w:t xml:space="preserve">（四）加大隐患排查治理力度措施落实情况</w:t>
      </w:r>
    </w:p>
    <w:p>
      <w:pPr>
        <w:spacing w:line="360" w:lineRule="auto" w:before="60" w:after="60"/>
        <w:ind w:firstLine="480"/>
      </w:pPr>
      <w:r>
        <w:t xml:space="preserve">北京星圆屹静科技有限公司制定了事故整改措施计划表，分解12项整改任务，每项任务明确整改要求、整改措施、责任人及整改时限；修订了安全风险分级管控和隐患排查治理制度等10项安全管理制度，结合电气作业特点、季节变化、重要节点等情况制定详实的隐患排查治理方案，按照计划-检查-复查-问责的闭环管理模式，强化隐患排查效能；建立完善的隐患排查治理档案和台账，每一项隐患均有隐患图片和整改图片对应，明确整改期限、整改措施和整改责任人，确保隐患有效整改；为施工人员配备齐全有效的安全防护用品，建立防护用品采购、发放、使用台账，监督从业人员按使用规则佩戴、使用。</w:t>
      </w:r>
    </w:p>
    <w:p>
      <w:pPr>
        <w:spacing w:line="360" w:lineRule="auto" w:before="60" w:after="60"/>
        <w:ind w:firstLine="480"/>
      </w:pPr>
      <w:r>
        <w:t xml:space="preserve">自然资源部机关服务中心制定了热力站设备控制室及园区内电气设备安全隐患排查治理方案，定期对电气设备、施工区域开展隐患排查，建立隐患排查治理台账，及时消除各类安全隐患；加强对租户及施工单位的安全生产法律法规宣贯，开展安全生产培训教育，强化安全管理责任意识。</w:t>
      </w:r>
    </w:p>
    <w:p>
      <w:pPr>
        <w:spacing w:line="360" w:lineRule="auto" w:before="60" w:after="60"/>
        <w:ind w:firstLine="480"/>
      </w:pPr>
      <w:r>
        <w:t xml:space="preserve">（五）相关监管部门整改落实情况</w:t>
      </w:r>
    </w:p>
    <w:p>
      <w:pPr>
        <w:spacing w:line="360" w:lineRule="auto" w:before="60" w:after="60"/>
        <w:ind w:firstLine="480"/>
      </w:pPr>
      <w:r>
        <w:t xml:space="preserve">1. 区城市管理委：加强对电力企业及电气安装工程的指导力度，组织开展电气安全专项培训，督促相关企业落实安全生产主体责任，规范电气作业流程，加大对带电作业、特种作业的监管力度，防范电气安全事故发生。</w:t>
      </w:r>
    </w:p>
    <w:p>
      <w:pPr>
        <w:spacing w:line="360" w:lineRule="auto" w:before="60" w:after="60"/>
        <w:ind w:firstLine="480"/>
      </w:pPr>
      <w:r>
        <w:t xml:space="preserve">2. 金融街街道办事处：充分发挥地区综合协调作用，运用“街道吹哨，部门报到”工作机制，加强与行业主管部门的联动配合，完善限额以下工程备案审查机制，加强对属地中央机关限额以下工程管理政策宣讲、培训及监管力度，组织开展电气安全专项整治行动，确保限额以下工程安全监管全覆盖。</w:t>
      </w:r>
    </w:p>
    <w:p>
      <w:pPr>
        <w:spacing w:line="360" w:lineRule="auto" w:before="60" w:after="60"/>
        <w:ind w:firstLine="480"/>
      </w:pPr>
      <w:r>
        <w:t xml:space="preserve">3. 区应急管理局：进一步强化生产安全事故整改评估工作，加大对事故责任单位整改落实情况的跟踪检查力度，督促相关单位健全安全管理制度，完善隐患排查治理闭环管理，定期组织开展安全生产警示教育，推动各单位提升安全生产管理水平。</w:t>
      </w:r>
    </w:p>
    <w:p>
      <w:pPr>
        <w:spacing w:line="360" w:lineRule="auto" w:before="60" w:after="60"/>
        <w:ind w:firstLine="480"/>
      </w:pPr>
      <w:r>
        <w:t xml:space="preserve">五、总体结论</w:t>
      </w:r>
    </w:p>
    <w:p>
      <w:pPr>
        <w:spacing w:line="360" w:lineRule="auto" w:before="60" w:after="60"/>
        <w:ind w:firstLine="480"/>
      </w:pPr>
      <w:r>
        <w:t xml:space="preserve">评估工作组通过对事故单位的调研访谈、对事故现场勘查，并对相关单位提供的资料进行审阅，可证明北京星圆屹静科技有限公司、自然资源部机关服务中心基本落实了《事故调查报告》提出的事故防范和整改措施；两家单位现行制度、管理措施和现场安全状态基本符合《中华人民共和国安全生产法》《电力安全工作规程》等相关法律法规及标准规范要求。同时，评估中发现部分单位在整改措施落实、安全生产管理细节等方面仍存在一些问题，各相关单位已明确整改方向及时限，下一步需进一步细化整改措施，确保各类隐患整改到位，持续提升安全生产管理水平。</w:t>
      </w:r>
    </w:p>
    <w:p>
      <w:pPr>
        <w:spacing w:line="360" w:lineRule="auto" w:before="60" w:after="60"/>
        <w:ind w:firstLine="480"/>
      </w:pPr>
      <w:r>
        <w:t xml:space="preserve">六、工作建议</w:t>
      </w:r>
    </w:p>
    <w:p>
      <w:pPr>
        <w:spacing w:line="360" w:lineRule="auto" w:before="60" w:after="60"/>
        <w:ind w:firstLine="480"/>
      </w:pPr>
      <w:r>
        <w:t xml:space="preserve">（一） 强化企业安全生产主体责任落实</w:t>
      </w:r>
    </w:p>
    <w:p>
      <w:pPr>
        <w:spacing w:line="360" w:lineRule="auto" w:before="60" w:after="60"/>
        <w:ind w:firstLine="480"/>
      </w:pPr>
      <w:r>
        <w:t xml:space="preserve">北京星圆屹静科技有限公司要持续深刻汲取西城区阜成门内大街64号“7·31”一般生产安全事故教训，进一步完善安全生产管理制度和操作规程，强化电气作业、带电作业等关键环节的安全管控，严格执行特种作业人员持证上岗制度，加大安全投入，定期开展安全生产教育培训和应急演练，切实压实企业安全生产主体责任。自然资源部机关服务中心要进一步强化施工场地交接管理和施工现场监管，完善监管台账，提升监管人员专业能力，切实履行对在施工程的安全监管责任。</w:t>
      </w:r>
    </w:p>
    <w:p>
      <w:pPr>
        <w:spacing w:line="360" w:lineRule="auto" w:before="60" w:after="60"/>
        <w:ind w:firstLine="480"/>
      </w:pPr>
      <w:r>
        <w:t xml:space="preserve">（二）深刻汲取事故教训，健全长效安全管理机制</w:t>
      </w:r>
    </w:p>
    <w:p>
      <w:pPr>
        <w:spacing w:line="360" w:lineRule="auto" w:before="60" w:after="60"/>
        <w:ind w:firstLine="480"/>
      </w:pPr>
      <w:r>
        <w:t xml:space="preserve">各相关单位要将各项事故防范措施转化为安全管理常态化机制，定期开展安全风险辨识和隐患排查治理，重点关注电气设备运行、带电作业等关键环节，建立健全隐患排查治理闭环管理体系。加强全员安全生产警示教育，定期组织学习典型事故案例，提升从业人员安全意识和应急处置能力，坚决防范同类事故再次发生。</w:t>
      </w:r>
    </w:p>
    <w:p>
      <w:pPr>
        <w:spacing w:line="360" w:lineRule="auto" w:before="60" w:after="60"/>
        <w:ind w:firstLine="480"/>
      </w:pPr>
      <w:r>
        <w:t xml:space="preserve">（三）完善协同监管机制，提升监管效能</w:t>
      </w:r>
    </w:p>
    <w:p>
      <w:pPr>
        <w:spacing w:line="360" w:lineRule="auto" w:before="60" w:after="60"/>
        <w:ind w:firstLine="480"/>
      </w:pPr>
      <w:r>
        <w:t xml:space="preserve">区应急管理局、区城市管理委、金融街街道办事处等相关监管部门要进一步加强协同配合，严格坚持“三管三必须”原则，加大对在建工程、电气安装作业、限额以下工程的安全生产监管力度，定期组织开展联合检查及专项整治，及时发现并督促整改各类安全隐患。加强对各相关单位的业务指导和安全生产培训，推动各单位强化安全生产管理，形成监管合力，全面提升辖区内安全生产管理水平。</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回到顶部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