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巴南李家沱“3·6”一般道路交通事故调查报告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来源：重庆市巴南区应急管理局·事故调查报告　重庆市巴南区应急管理局·事故调查报告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原文链接：https://www.cqbn.gov.cn/zwgk_252/fdzdgknr/yjgl/ydqk/202608/t20260818_15948116.html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发布时间：2026-08-18　抓取时间：2026-09-29</w:t>
      </w:r>
    </w:p>
    <w:p/>
    <w:p>
      <w:pPr>
        <w:spacing w:line="360" w:lineRule="auto" w:before="60" w:after="60"/>
        <w:ind w:firstLine="480"/>
      </w:pPr>
      <w:r>
        <w:t xml:space="preserve">首页&gt;政务公开&gt;法定主动公开内容&gt;应急管理&gt;应对信息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 11500113709450703N/2026-00038 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主题分类 ]</w:t>
      </w:r>
    </w:p>
    <w:p>
      <w:pPr>
        <w:spacing w:line="360" w:lineRule="auto" w:before="60" w:after="60"/>
        <w:ind w:firstLine="480"/>
      </w:pPr>
      <w:r>
        <w:t xml:space="preserve">•  安全生产监管 </w:t>
      </w:r>
    </w:p>
    <w:p>
      <w:pPr>
        <w:spacing w:line="360" w:lineRule="auto" w:before="60" w:after="60"/>
        <w:ind w:firstLine="480"/>
      </w:pPr>
      <w:r>
        <w:t xml:space="preserve">• [ 体裁分类 ]</w:t>
      </w:r>
    </w:p>
    <w:p>
      <w:pPr>
        <w:spacing w:line="360" w:lineRule="auto" w:before="60" w:after="60"/>
        <w:ind w:firstLine="480"/>
      </w:pPr>
      <w:r>
        <w:t xml:space="preserve">•  其他 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 巴南区应急局 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 2026-07-30 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 2026-08-18 </w:t>
      </w:r>
    </w:p>
    <w:p>
      <w:pPr>
        <w:spacing w:line="360" w:lineRule="auto" w:before="60" w:after="60"/>
        <w:ind w:firstLine="480"/>
      </w:pPr>
      <w:r>
        <w:t xml:space="preserve"> 巴南李家沱“3·6”一般道路交通事故调查报告 </w:t>
      </w:r>
    </w:p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// }
                        var srcFiles = '';
                        var fileUrls = '';
                        if(srcFiles != '' &amp;&amp; fileUrls != ''){
                          var fileArr = srcFiles.split("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var urlArr = fileUrls.split("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document.write('</w:t>
      </w:r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'); for(var i = 0; i ' + fileArr[i] + '
      <w:br/>
      '); } } document.write('
    </w:p>
    <w:p>
      <w:pPr>
        <w:spacing w:line="360" w:lineRule="auto" w:before="60" w:after="60"/>
        <w:ind w:firstLine="480"/>
      </w:pPr>
      <w:r>
        <w:t xml:space="preserve">');
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