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永川区省道209线110km＋100m处 “2·14”一般交通事故调查报告书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原文链接：https://www.cqyc.gov.cn/zwgk_204/zfxxgk/zfxxgkml/yjgl/ydqk/202608/t20260807_15907126.html</w:t>
      </w:r>
    </w:p>
    <w:p>
      <w:pPr>
        <w:spacing w:before="20" w:after="20"/>
      </w:pPr>
      <w:r>
        <w:rPr>
          <w:color w:val="888888"/>
          <w:sz w:val="18"/>
        </w:rPr>
        <w:t xml:space="preserve">发布时间：2026-08-07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11500383MB1665792Q/2026-00107</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2026-08-07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2026-08-07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永川区省道209线110km＋100m处 “2·14”一般交通事故调查报告书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11500383MB1665792Q/2026-00107</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2026-08-07</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2026-08-07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永川区省道209线110km＋100m处 “2·14”一般交通事故调查报告书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永川区省道209线110km＋100m处</w:t>
      </w:r>
    </w:p>
    <w:p>
      <w:pPr>
        <w:spacing w:line="360" w:lineRule="auto" w:before="60" w:after="60"/>
        <w:ind w:firstLine="480"/>
      </w:pPr>
      <w:r>
        <w:t xml:space="preserve">“2·14”一般交通事故调查报告书</w:t>
      </w:r>
    </w:p>
    <w:p>
      <w:pPr>
        <w:spacing w:line="360" w:lineRule="auto" w:before="60" w:after="60"/>
        <w:ind w:firstLine="480"/>
      </w:pPr>
      <w:r>
        <w:t xml:space="preserve"> </w:t>
      </w:r>
    </w:p>
    <w:p>
      <w:pPr>
        <w:spacing w:line="360" w:lineRule="auto" w:before="60" w:after="60"/>
        <w:ind w:firstLine="480"/>
      </w:pPr>
      <w:r>
        <w:t xml:space="preserve">事故时间：2025年02月14日07时57分许</w:t>
      </w:r>
    </w:p>
    <w:p>
      <w:pPr>
        <w:spacing w:line="360" w:lineRule="auto" w:before="60" w:after="60"/>
        <w:ind w:firstLine="480"/>
      </w:pPr>
      <w:r>
        <w:t xml:space="preserve">事故地点：重庆市永川区省道209线110km＋100m处</w:t>
      </w:r>
    </w:p>
    <w:p>
      <w:pPr>
        <w:spacing w:line="360" w:lineRule="auto" w:before="60" w:after="60"/>
        <w:ind w:firstLine="480"/>
      </w:pPr>
      <w:r>
        <w:t xml:space="preserve">天 气：雨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黄某，男，汉族，准驾车型：C1D，初次领证日期：2021年7月5日，有效期始：2021年7月5日，有效期止：2027年7月5日，发生事故时系渝A****K普通二轮摩托车驾驶人。</w:t>
      </w:r>
    </w:p>
    <w:p>
      <w:pPr>
        <w:spacing w:line="360" w:lineRule="auto" w:before="60" w:after="60"/>
        <w:ind w:firstLine="480"/>
      </w:pPr>
      <w:r>
        <w:t xml:space="preserve">左某，男，汉族，准驾车型：A2，初次领证日期：2012年11月21日，有效期始：2018年11月21日，有效期止：2028年11月21日，发生事故时系川****重型半挂牵引车／川B*****挂重型仓栅式半挂车驾驶人。</w:t>
      </w:r>
    </w:p>
    <w:p>
      <w:pPr>
        <w:spacing w:line="360" w:lineRule="auto" w:before="60" w:after="60"/>
        <w:ind w:firstLine="480"/>
      </w:pPr>
      <w:r>
        <w:t xml:space="preserve">车辆情况</w:t>
      </w:r>
    </w:p>
    <w:p>
      <w:pPr>
        <w:spacing w:line="360" w:lineRule="auto" w:before="60" w:after="60"/>
        <w:ind w:firstLine="480"/>
      </w:pPr>
      <w:r>
        <w:t xml:space="preserve">渝A****K普通二轮摩托车，所有人：黄某，使用性质：非营运，初次登记日期：2024年1月4日，检验有效期止：2026年1月31日。</w:t>
      </w:r>
    </w:p>
    <w:p>
      <w:pPr>
        <w:spacing w:line="360" w:lineRule="auto" w:before="60" w:after="60"/>
        <w:ind w:firstLine="480"/>
      </w:pPr>
      <w:r>
        <w:t xml:space="preserve">川B****重型半挂牵引车，所有人：左某，使用性质：货运，初次登记日期：2021年3月5日，检验有效期止：2025年3月21日。</w:t>
      </w:r>
    </w:p>
    <w:p>
      <w:pPr>
        <w:spacing w:line="360" w:lineRule="auto" w:before="60" w:after="60"/>
        <w:ind w:firstLine="480"/>
      </w:pPr>
      <w:r>
        <w:t xml:space="preserve">川B****挂重型仓栅式半挂车，所有人：左某，使用性质：货运，初次登记日期：2019年5月28日，检验有效期止：2025年5月31日。</w:t>
      </w:r>
    </w:p>
    <w:p>
      <w:pPr>
        <w:spacing w:line="360" w:lineRule="auto" w:before="60" w:after="60"/>
        <w:ind w:firstLine="480"/>
      </w:pPr>
      <w:r>
        <w:t xml:space="preserve">事故现场位于重庆市永川区省道209线110km＋100m处，沥青路面、平直潮湿，交通标志、交通标线控制，道路中央施划禁止跨越对向车行道分界线、白色车行道边缘线，五间场镇往何埂场镇方向1条机动车道宽385cm，路肩宽215cm，何埂场镇往五间场镇方向1条机动车道宽385cm，路肩宽215cm，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2025年2月14日7时58分许，黄某驾驶渝A****K普通二轮摩托车从五间场镇往何埂场镇方向行驶，行至重庆市永川区省道209线110km＋100m处，与左某驾驶停放在道路右侧车行道与路肩上的川****重型半挂牵引车／川B*****挂重型仓栅式半挂车尾部碰撞，造成黄某受伤后经医院抢救无效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重庆市公安局122受理单、道路交通事故受案登记表、道路交通事故现场勘查笔录、道路交通事故现场图、道路交通事故现场勘查照片、重庆市安心司法鉴定中心司法鉴定意见书（车辆安全技术性能）、当事人陈述、证人证言等。</w:t>
      </w:r>
    </w:p>
    <w:p>
      <w:pPr>
        <w:spacing w:line="360" w:lineRule="auto" w:before="60" w:after="60"/>
        <w:ind w:firstLine="480"/>
      </w:pPr>
      <w:r>
        <w:t xml:space="preserve">当事人黄某驾驶渝A****K普通二轮摩托车上道路行驶，行至事故地点疏于观察路面情况，未按照操作规范安全驾驶、文明驾驶是造成此次事故的原因。</w:t>
      </w:r>
    </w:p>
    <w:p>
      <w:pPr>
        <w:spacing w:line="360" w:lineRule="auto" w:before="60" w:after="60"/>
        <w:ind w:firstLine="480"/>
      </w:pPr>
      <w:r>
        <w:t xml:space="preserve">当事人左某驾驶机件不符合技术标准的川****重型半挂牵引车／川B*****挂重型仓栅式半挂车上道路行驶，行至事故地点骑跨车行道边缘白实线停车是造成此次事故的原因。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当事人黄某驾驶渝A****K普通二轮摩托车上道路行驶，行至事故地点疏于观察路面情况，未按照操作规范安全驾驶、文明驾驶，其违法行为是造成此次事故的主要原因。</w:t>
      </w:r>
    </w:p>
    <w:p>
      <w:pPr>
        <w:spacing w:line="360" w:lineRule="auto" w:before="60" w:after="60"/>
        <w:ind w:firstLine="480"/>
      </w:pPr>
      <w:r>
        <w:t xml:space="preserve">当事人左某驾驶机件不符合技术标准的川****重型半挂牵引车／川B*****挂重型仓栅式半挂车上道路行驶，行至事故地点骑跨车行道边缘白实线停车，其违法行为是造成此次事故的次要原因。</w:t>
      </w:r>
    </w:p>
    <w:p>
      <w:pPr>
        <w:spacing w:line="360" w:lineRule="auto" w:before="60" w:after="60"/>
        <w:ind w:firstLine="480"/>
      </w:pPr>
      <w:r>
        <w:t xml:space="preserve">当事人黄某承担此次事故主要责任；当事人左某承担此次事故次要责任。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针对驾驶人守法意识淡薄，货车违规违停等问题，建议加强路面巡逻执法，严查压线违停；广泛开展交通安全教育，引导驾驶员谨慎观察、规范行车。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15907126</w:t>
      </w:r>
    </w:p>
    <w:p>
      <w:pPr>
        <w:spacing w:line="360" w:lineRule="auto" w:before="60" w:after="60"/>
        <w:ind w:firstLine="480"/>
      </w:pPr>
      <w:r>
        <w:t xml:space="preserve">永川区省道209线110km＋100m处 “2·14”一般交通事故调查报告书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2026-08-07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