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重庆理文卫生用纸制造有限公司46号仓库“11·20”一般物体打击事故调查报告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原文链接：https://www.cqyc.gov.cn/zwgk_204/zfxxgk/zfxxgkml/yjgl/ydqk/202602/t20260228_15467443.html</w:t>
      </w:r>
    </w:p>
    <w:p>
      <w:pPr>
        <w:spacing w:before="20" w:after="20"/>
      </w:pPr>
      <w:r>
        <w:rPr>
          <w:color w:val="888888"/>
          <w:sz w:val="18"/>
        </w:rPr>
        <w:t xml:space="preserve">发布时间：2026-02-28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11500383MB1665792Q/2026-00020</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2026-02-28</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2026-02-28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重庆理文卫生用纸制造有限公司46号仓库“11·20”一般物体打击事故调查报告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11500383MB1665792Q/2026-00020</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2026-02-28</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2026-02-28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重庆理文卫生用纸制造有限公司46号仓库“11·20”一般物体打击事故调查报告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重庆理文卫生用纸制造有限公司46号仓库“11·20”一般物体打击事故调查报告</w:t>
      </w:r>
    </w:p>
    <w:p>
      <w:pPr>
        <w:spacing w:line="360" w:lineRule="auto" w:before="60" w:after="60"/>
        <w:ind w:firstLine="480"/>
      </w:pPr>
      <w:r>
        <w:t xml:space="preserve"> </w:t>
      </w:r>
    </w:p>
    <w:p>
      <w:pPr>
        <w:spacing w:line="360" w:lineRule="auto" w:before="60" w:after="60"/>
        <w:ind w:firstLine="480"/>
      </w:pPr>
      <w:r>
        <w:t xml:space="preserve">2025年11月20日22时25分许，重庆理文卫生用纸制造有限公司46号仓库内发生一起物体打击事故，造成1人死亡，直接经济损失130万元。</w:t>
      </w:r>
    </w:p>
    <w:p>
      <w:pPr>
        <w:spacing w:line="360" w:lineRule="auto" w:before="60" w:after="60"/>
        <w:ind w:firstLine="480"/>
      </w:pPr>
      <w:r>
        <w:t xml:space="preserve">根据《中华人民共和国安全生产法》、《生产安全事故报告和调查处理条例》（国务院令第493号）、《重庆市安全生产条例》等有关法律法规之规定，永川区政府成立了由区应急管理局牵头，区政府办公室、区公安局、区总工会、区经信委、永川高新区管委会有关人员组成的重庆理文卫生用纸制造有限公司46号仓库“11·20”一般物体打击事故调查组（以下简称“事故调查组”），并邀请区检察院派员参加，邀请区纪委监委介入事故调查。事故调查组坚持“科学严谨、依法依规、实事求是、注重实效”的原则，深入开展调查工作，通过现场勘察、调查取证、综合分析，认定：重庆理文卫生用纸制造有限公司46号仓库“11·20”一般物体打击事故是一起因工人严重冒险违章、企业安全生产主体责任落实不力导致的一般生产安全责任事故。同时，事故调查组提出了对有关责任人员、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（一）相关企业概况</w:t>
      </w:r>
    </w:p>
    <w:p>
      <w:pPr>
        <w:spacing w:line="360" w:lineRule="auto" w:before="60" w:after="60"/>
        <w:ind w:firstLine="480"/>
      </w:pPr>
      <w:r>
        <w:t xml:space="preserve">1.重庆理文卫生用纸制造有限公司（以下简称“理文卫生纸公司”），住所：重庆市永川区朱沱镇四望山村，统一社会信用代码：915001180628**，类型：有限责任公司（港澳台投资、非独资），法定代表人：王**，经营范围：一般项目：生产和销售高档生活用纸原纸、高档生活用纸、高档纸尿片、高档纸尿裤、湿纸巾、厨房用纸、卸妆纸、纸质妇幼卫生用品和纸质个人卫生用品；仓储服务（不含危险化学品)；厂房租赁；机械设备租赁；货运代理，纸制造，纸制品制造，纸制品销售。</w:t>
      </w:r>
    </w:p>
    <w:p>
      <w:pPr>
        <w:spacing w:line="360" w:lineRule="auto" w:before="60" w:after="60"/>
        <w:ind w:firstLine="480"/>
      </w:pPr>
      <w:r>
        <w:t xml:space="preserve">2.重庆博丝特环保科技有限公司（以下简称“博丝特公司”），住所：重庆市永川区渝西大道中段1441号1-8，统一社会信用代码：91500118MAD**，类型：有限责任公司（自然人独资），主要负责人：何**，经营范围：一般项目：技术服务、技术开发、技术咨询、技术交流、技术转让、技术推广；环保咨询服务；劳务服务（不含劳务派遣）；再生资源回收（除生产性废旧金属）；产业用纺织制成品销售；国内货物运输代理；生物质燃料加工；生物质成型燃料销售。</w:t>
      </w:r>
    </w:p>
    <w:p>
      <w:pPr>
        <w:spacing w:line="360" w:lineRule="auto" w:before="60" w:after="60"/>
        <w:ind w:firstLine="480"/>
      </w:pPr>
      <w:r>
        <w:t xml:space="preserve">（二）企业关系</w:t>
      </w:r>
    </w:p>
    <w:p>
      <w:pPr>
        <w:spacing w:line="360" w:lineRule="auto" w:before="60" w:after="60"/>
        <w:ind w:firstLine="480"/>
      </w:pPr>
      <w:r>
        <w:t xml:space="preserve">1.2025年9月18日、19日，理文卫生纸公司与博丝特公司签订协议明确：博丝特公司自行在理文卫生纸公司厂区内为外来货车司机提供有偿盖雨布服务，该业务由博丝特公司与货车司机自行协商确定，费用由博丝特公司与货车司机直接结算；理文卫生纸公司与博丝特公司签订有《安全管理协议》，明确双方安全生产责任、权利及义务。</w:t>
      </w:r>
    </w:p>
    <w:p>
      <w:pPr>
        <w:spacing w:line="360" w:lineRule="auto" w:before="60" w:after="60"/>
        <w:ind w:firstLine="480"/>
      </w:pPr>
      <w:r>
        <w:t xml:space="preserve">2.经调查，博丝特公司在理文卫生纸公司厂区内承接有偿盖雨布业务时，由博丝特公司自行提供设备、安排工人，并承担作业现场安全管理，理文卫生纸公司对博丝特公司安全工作进行统一协调监管。 </w:t>
      </w:r>
    </w:p>
    <w:p>
      <w:pPr>
        <w:spacing w:line="360" w:lineRule="auto" w:before="60" w:after="60"/>
        <w:ind w:firstLine="480"/>
      </w:pPr>
      <w:r>
        <w:t xml:space="preserve">（三）事故发生经过</w:t>
      </w:r>
    </w:p>
    <w:p>
      <w:pPr>
        <w:spacing w:line="360" w:lineRule="auto" w:before="60" w:after="60"/>
        <w:ind w:firstLine="480"/>
      </w:pPr>
      <w:r>
        <w:t xml:space="preserve">2025年11月20日13时30分许，博丝特公司工人唐**、王**、白**进入理文卫生纸公司厂区，为外来货车加盖雨布；22时20分许，王**、白**完成43号仓库位置的货车雨布加盖工作，白**便到46号仓库协助唐**作业；22时25分许，白**操作手动堆高车将雨布托举并放置到货车载物顶面后，遂将货叉由门架顶部下降至离地面约2米高处，便拉动堆高车到货车侧面继续作业，在此过程中，堆高车突然倒向白**，将其砸倒在地受伤，后经抢救无效死亡。</w:t>
      </w:r>
    </w:p>
    <w:p>
      <w:pPr>
        <w:spacing w:line="360" w:lineRule="auto" w:before="60" w:after="60"/>
        <w:ind w:firstLine="480"/>
      </w:pPr>
      <w:r>
        <w:t xml:space="preserve">（四）人员伤亡和直接经济损失情况 </w:t>
      </w:r>
    </w:p>
    <w:p>
      <w:pPr>
        <w:spacing w:line="360" w:lineRule="auto" w:before="60" w:after="60"/>
        <w:ind w:firstLine="480"/>
      </w:pPr>
      <w:r>
        <w:t xml:space="preserve">1.人员伤亡情况。 </w:t>
      </w:r>
    </w:p>
    <w:p>
      <w:pPr>
        <w:spacing w:line="360" w:lineRule="auto" w:before="60" w:after="60"/>
        <w:ind w:firstLine="480"/>
      </w:pPr>
      <w:r>
        <w:t xml:space="preserve">白**，男，39岁，身份证号：500**，为博丝特公司工人，在本次事故中死亡。</w:t>
      </w:r>
    </w:p>
    <w:p>
      <w:pPr>
        <w:spacing w:line="360" w:lineRule="auto" w:before="60" w:after="60"/>
        <w:ind w:firstLine="480"/>
      </w:pPr>
      <w:r>
        <w:t xml:space="preserve">2.直接经济损失情况。</w:t>
      </w:r>
    </w:p>
    <w:p>
      <w:pPr>
        <w:spacing w:line="360" w:lineRule="auto" w:before="60" w:after="60"/>
        <w:ind w:firstLine="480"/>
      </w:pPr>
      <w:r>
        <w:t xml:space="preserve">死者丧葬及善后赔偿费用：130万元。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 </w:t>
      </w:r>
    </w:p>
    <w:p>
      <w:pPr>
        <w:spacing w:line="360" w:lineRule="auto" w:before="60" w:after="60"/>
        <w:ind w:firstLine="480"/>
      </w:pPr>
      <w:r>
        <w:t xml:space="preserve">2025年11月20日22时25分许，现场货车司机看到白**被砸倒后立即呼救，唐**、王**迅速赶至事发位置，拨打120急救电话并向博丝特公司报告情况，22时40分许，120急救人员到达现场进行抢救，理文卫生纸公司、博丝特公司相关人员相继到达现场，21日00时05分许，博丝特公司主要负责人何**拨打110报警。</w:t>
      </w:r>
    </w:p>
    <w:p>
      <w:pPr>
        <w:spacing w:line="360" w:lineRule="auto" w:before="60" w:after="60"/>
        <w:ind w:firstLine="480"/>
      </w:pPr>
      <w:r>
        <w:t xml:space="preserve">（二）事故信息接报及响应情况</w:t>
      </w:r>
    </w:p>
    <w:p>
      <w:pPr>
        <w:spacing w:line="360" w:lineRule="auto" w:before="60" w:after="60"/>
        <w:ind w:firstLine="480"/>
      </w:pPr>
      <w:r>
        <w:t xml:space="preserve">2025年11月20日23时左右，区应急管理局接事故报告后，立即组织人员赶赴事故现场，对事故情况进行核查和现场勘验，并要求企业全力做好家属安抚和善后工作。</w:t>
      </w:r>
    </w:p>
    <w:p>
      <w:pPr>
        <w:spacing w:line="360" w:lineRule="auto" w:before="60" w:after="60"/>
        <w:ind w:firstLine="480"/>
      </w:pPr>
      <w:r>
        <w:t xml:space="preserve">（三）医疗救治和善后情况 </w:t>
      </w:r>
    </w:p>
    <w:p>
      <w:pPr>
        <w:spacing w:line="360" w:lineRule="auto" w:before="60" w:after="60"/>
        <w:ind w:firstLine="480"/>
      </w:pPr>
      <w:r>
        <w:t xml:space="preserve">2025年11月20日22时40分许，120急救人员到达现场组织抢救，23时05分许，白**经现场抢救无效死亡。</w:t>
      </w:r>
    </w:p>
    <w:p>
      <w:pPr>
        <w:spacing w:line="360" w:lineRule="auto" w:before="60" w:after="60"/>
        <w:ind w:firstLine="480"/>
      </w:pPr>
      <w:r>
        <w:t xml:space="preserve">事故发生后，博丝特公司积极处理善后，于2025年11月21日与白**家属达成赔偿协议。</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事故发生后，现场人员拨打120急救电话和110报警电话，按规定报告事故情况，积极做好家属安抚和善后处理工作。截至目前，家属情绪稳定，未造成不良社会影响。此次事故应急处置有效，效果较好。</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白**严重冒险违章作业，未将堆高车货叉降至门架底部便牵引移动，致使堆高车重心过高，在移动过程中经过不平整路面时车体失去平衡而倾倒，是引发该事故的直接原因。</w:t>
      </w:r>
    </w:p>
    <w:p>
      <w:pPr>
        <w:spacing w:line="360" w:lineRule="auto" w:before="60" w:after="60"/>
        <w:ind w:firstLine="480"/>
      </w:pPr>
      <w:r>
        <w:t xml:space="preserve">（二）间接原因</w:t>
      </w:r>
    </w:p>
    <w:p>
      <w:pPr>
        <w:spacing w:line="360" w:lineRule="auto" w:before="60" w:after="60"/>
        <w:ind w:firstLine="480"/>
      </w:pPr>
      <w:r>
        <w:t xml:space="preserve">1.安全教育培训不力。博丝特公司未按规章制度对新上岗人员白**开展三级安全培训，只开展了岗前安全教育培训，且时长仅4小时，导致白**安全意识淡薄，对堆高车安全操作规程把握不清，间接导致该事故发生。</w:t>
      </w:r>
    </w:p>
    <w:p>
      <w:pPr>
        <w:spacing w:line="360" w:lineRule="auto" w:before="60" w:after="60"/>
        <w:ind w:firstLine="480"/>
      </w:pPr>
      <w:r>
        <w:t xml:space="preserve">2.现场安全管理不力。博丝特公司对作业现场的巡查不到位，未及时发现并制止白**未将货叉放置到堆高车底部即移动该车的严重违章行为，致使该隐患最终酿成事故，是另一个间接原因。 </w:t>
      </w:r>
    </w:p>
    <w:p>
      <w:pPr>
        <w:spacing w:line="360" w:lineRule="auto" w:before="60" w:after="60"/>
        <w:ind w:firstLine="480"/>
      </w:pPr>
      <w:r>
        <w:t xml:space="preserve">四、相关单位履职情况</w:t>
      </w:r>
    </w:p>
    <w:p>
      <w:pPr>
        <w:spacing w:line="360" w:lineRule="auto" w:before="60" w:after="60"/>
        <w:ind w:firstLine="480"/>
      </w:pPr>
      <w:r>
        <w:t xml:space="preserve">（一）博丝特公司</w:t>
      </w:r>
    </w:p>
    <w:p>
      <w:pPr>
        <w:spacing w:line="360" w:lineRule="auto" w:before="60" w:after="60"/>
        <w:ind w:firstLine="480"/>
      </w:pPr>
      <w:r>
        <w:t xml:space="preserve">未按公司规章制度组织员工安全教育培训，未及时排查消除现场事故隐患，督促作业人员遵守理文卫生纸公司《仓库盖雨布作业培训指导书》的规定不力。经调查，博丝特公司履行安全生产主体责任不力，对事故发生负有责任。</w:t>
      </w:r>
    </w:p>
    <w:p>
      <w:pPr>
        <w:spacing w:line="360" w:lineRule="auto" w:before="60" w:after="60"/>
        <w:ind w:firstLine="480"/>
      </w:pPr>
      <w:r>
        <w:t xml:space="preserve">（二）理文卫生纸公司</w:t>
      </w:r>
    </w:p>
    <w:p>
      <w:pPr>
        <w:spacing w:line="360" w:lineRule="auto" w:before="60" w:after="60"/>
        <w:ind w:firstLine="480"/>
      </w:pPr>
      <w:r>
        <w:t xml:space="preserve">为博丝特公司提供承接业务的场所，与博丝特公司签订有《安全管理协议》，明确双方安全生产责任、权利及义务，并指定有专人进行安全检查与协调；针对博丝特公司外来人员，于2025年9月—11月期间组织8次安全技术交底与培训，并签订《进场安全承诺书》；向博丝特公司提供《仓库盖雨布作业培训指导书》以指导现场管理，制定有《外来单位安全管理规定》，并定期进行了安全检查，履行了安全生产统一协调和管理的职责。</w:t>
      </w:r>
    </w:p>
    <w:p>
      <w:pPr>
        <w:spacing w:line="360" w:lineRule="auto" w:before="60" w:after="60"/>
        <w:ind w:firstLine="480"/>
      </w:pPr>
      <w:r>
        <w:t xml:space="preserve">（三）永川高新技术产业开发区管理委员会</w:t>
      </w:r>
    </w:p>
    <w:p>
      <w:pPr>
        <w:spacing w:line="360" w:lineRule="auto" w:before="60" w:after="60"/>
        <w:ind w:firstLine="480"/>
      </w:pPr>
      <w:r>
        <w:t xml:space="preserve">履行事发企业属地监管责任，该单位将理文卫生纸公司纳入了《2025年度安全生产监督检查工作计划》，于2025年6月10日对理文卫生纸公司开展了安全监督检查，督促整改安全隐患3条。经调查，未发现该单位履职不到位的情况。</w:t>
      </w:r>
    </w:p>
    <w:p>
      <w:pPr>
        <w:spacing w:line="360" w:lineRule="auto" w:before="60" w:after="60"/>
        <w:ind w:firstLine="480"/>
      </w:pPr>
      <w:r>
        <w:t xml:space="preserve">（四）区经济和信息化委员会</w:t>
      </w:r>
    </w:p>
    <w:p>
      <w:pPr>
        <w:spacing w:line="360" w:lineRule="auto" w:before="60" w:after="60"/>
        <w:ind w:firstLine="480"/>
      </w:pPr>
      <w:r>
        <w:t xml:space="preserve">负责民爆、电力、天然气行业安全监管，履行对全区工业企业（煤矿、非煤矿山、危化品、烟花爆竹、饲料生产、粮食加工生产企业除外）行业监管责任，内设应急管理科（行政执法科）实施安全监管。该单位按照《2025年区经济信息委行业安全生产监督检查计划》，于2025年6月10日对理文卫生纸公司开展了安全监督检查，督促整改安全隐患3条。经调查，未发现该单位履职不到位的情况。</w:t>
      </w:r>
    </w:p>
    <w:p>
      <w:pPr>
        <w:spacing w:line="360" w:lineRule="auto" w:before="60" w:after="60"/>
        <w:ind w:firstLine="480"/>
      </w:pPr>
      <w:r>
        <w:t xml:space="preserve">五、对事故责任单位和有关责任人员的处理建议</w:t>
      </w:r>
    </w:p>
    <w:p>
      <w:pPr>
        <w:spacing w:line="360" w:lineRule="auto" w:before="60" w:after="60"/>
        <w:ind w:firstLine="480"/>
      </w:pPr>
      <w:r>
        <w:t xml:space="preserve">（一）建议免于责任追究人员</w:t>
      </w:r>
    </w:p>
    <w:p>
      <w:pPr>
        <w:spacing w:line="360" w:lineRule="auto" w:before="60" w:after="60"/>
        <w:ind w:firstLine="480"/>
      </w:pPr>
      <w:r>
        <w:t xml:space="preserve">白**，博丝特公司工人，严重冒险违章作业，直接导致事故发生，对本次事故负有直接责任，鉴于其在事故中死亡，建议免予责任追究。</w:t>
      </w:r>
    </w:p>
    <w:p>
      <w:pPr>
        <w:spacing w:line="360" w:lineRule="auto" w:before="60" w:after="60"/>
        <w:ind w:firstLine="480"/>
      </w:pPr>
      <w:r>
        <w:t xml:space="preserve">对事故责任单位和责任人员的处理建议</w:t>
      </w:r>
    </w:p>
    <w:p>
      <w:pPr>
        <w:spacing w:line="360" w:lineRule="auto" w:before="60" w:after="60"/>
        <w:ind w:firstLine="480"/>
      </w:pPr>
      <w:r>
        <w:t xml:space="preserve">1.博丝特公司，未按公司规章制度组织员工安全教育培训，未及时发现并消除白**冒险违章操作的事故隐患，违反了《中华人民共和国安全生产法》第二十八条第一款、第四十一条第二款及《生产经营单位安全培训规定》第十三条的规定，对本次事故发生负有责任，依据《中华人民共和国安全生产法》第一百一十四条第一项、《生产安全事故罚款处罚规定》（中华人民共和国应急管理部第14号令）第十四条第二项、《重庆市安全生产行政处罚裁量基准 第九节生产安全事故板块（修订稿）》（渝应急发﹝2024﹞42号）和《重庆市安全生产行政处罚裁量基准（试行）》第九条第二项的规定，事故发生后，博丝特公司积极处理事故善后，主动消除事故危害后果，具备1个从轻情节，建议由区应急管理局给予其罚款51万元的行政处罚。</w:t>
      </w:r>
    </w:p>
    <w:p>
      <w:pPr>
        <w:spacing w:line="360" w:lineRule="auto" w:before="60" w:after="60"/>
        <w:ind w:firstLine="480"/>
      </w:pPr>
      <w:r>
        <w:t xml:space="preserve">2.何**，博丝特公司主要负责人，负责公司全面工作，履行法定职责不力，未有效实施本单位安全生产教育和培训计划；督促检查本单位安全生产工作不力，未及时发现并消除白**冒险违章操作的事故隐患，违反了《中华人民共和国安全生产法》第二十一条第三、五项的规定，对本次事故发生负有责任，依据《中华人民共和国安全生产法》第九十五条第一项的规定，建议由区应急管理局给予其罚款1.92万元的行政处罚。</w:t>
      </w:r>
    </w:p>
    <w:p>
      <w:pPr>
        <w:spacing w:line="360" w:lineRule="auto" w:before="60" w:after="60"/>
        <w:ind w:firstLine="480"/>
      </w:pPr>
      <w:r>
        <w:t xml:space="preserve">六、事故防范措施</w:t>
      </w:r>
    </w:p>
    <w:p>
      <w:pPr>
        <w:spacing w:line="360" w:lineRule="auto" w:before="60" w:after="60"/>
        <w:ind w:firstLine="480"/>
      </w:pPr>
      <w:r>
        <w:t xml:space="preserve">（一）严格落实安全生产主体责任。相关企业要深刻吸取事故教训，扎实开展安全教育培训提升员工安全意识，强化施工作业现场安全管理力度，更新作业工艺及设备，切实提升本质安全水平。</w:t>
      </w:r>
    </w:p>
    <w:p>
      <w:pPr>
        <w:spacing w:line="360" w:lineRule="auto" w:before="60" w:after="60"/>
        <w:ind w:firstLine="480"/>
      </w:pPr>
      <w:r>
        <w:t xml:space="preserve">（二）严格落实委外作业安全管理责任。理文卫生纸公司要强化厂区外来作业单位安全管理力度，开展一次全面排查治理，及时清理不具备安全条件、现场管理涣散的外来单位，确保作业一线安全管理规范有序。</w:t>
      </w:r>
    </w:p>
    <w:p>
      <w:pPr>
        <w:spacing w:line="360" w:lineRule="auto" w:before="60" w:after="60"/>
        <w:ind w:firstLine="480"/>
      </w:pPr>
      <w:r>
        <w:t xml:space="preserve">（三）加大安全监管力度。区经济和信息化委员会和永川高新技术产业开发区管理委员会要进一步加大安全监督检查力度，督促企业严格落实主体责任，切实发现并消除事故隐患，确保安全生产。</w:t>
      </w: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15467443</w:t>
      </w:r>
    </w:p>
    <w:p>
      <w:pPr>
        <w:spacing w:line="360" w:lineRule="auto" w:before="60" w:after="60"/>
        <w:ind w:firstLine="480"/>
      </w:pPr>
      <w:r>
        <w:t xml:space="preserve">重庆理文卫生用纸制造有限公司46号仓库“11·20”一般物体打击事故调查报告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2026-02-28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