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荣昌盘龙“1·30”一般道路交通事故调查报告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来源：重庆市荣昌区应急管理局·事故调查报告　重庆市荣昌区应急管理局·事故调查报告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原文链接：https://www.rongchang.gov.cn/bm/qyjj/zwgk_70831/fdzdgknr_70834/yjgl/zhsgdcpg/dcbgg/202607/t20260703_15798423.html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发布时间：2026-07-03　抓取时间：2026-09-29</w:t>
      </w:r>
    </w:p>
    <w:p/>
    <w:p>
      <w:pPr>
        <w:spacing w:line="360" w:lineRule="auto" w:before="60" w:after="60"/>
        <w:ind w:firstLine="480"/>
      </w:pPr>
      <w:r>
        <w:t xml:space="preserve"> 当前位置：部门 &gt; 区应急局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11500226MB1602900R/2026-00058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荣昌府〔2026〕44号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安全生产监管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行政处罚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2026-07-03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2026-07-03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荣昌区应急局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荣昌盘龙“1·30”一般道路交通事故调查报告</w:t>
      </w:r>
    </w:p>
    <w:p>
      <w:pPr>
        <w:spacing w:line="360" w:lineRule="auto" w:before="60" w:after="60"/>
        <w:ind w:firstLine="480"/>
      </w:pPr>
      <w:r>
        <w:t xml:space="preserve"> 日期：2026-07-03 </w:t>
      </w:r>
    </w:p>
    <w:p>
      <w:pPr>
        <w:spacing w:line="360" w:lineRule="auto" w:before="60" w:after="60"/>
        <w:ind w:firstLine="480"/>
      </w:pPr>
       字体：【 
      <w:r>
        <w:rPr>
          <w:i/>
        </w:rPr>
        <w:t xml:space="preserve">默认</w:t>
      </w:r>
      <w:r>
        <w:rPr>
          <w:i/>
        </w:rPr>
        <w:t xml:space="preserve">大</w:t>
      </w:r>
      <w:r>
        <w:rPr>
          <w:i/>
        </w:rPr>
        <w:t xml:space="preserve">超大</w:t>
      </w:r>
      】 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荣昌府〔2026〕44号重庆市荣昌区人民政府关于荣昌盘龙“1·30”一般道路交通事故调查报告.wps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$('#fjxz-item a').each(function(){
       $(this).attr('download',$(this).text());
   })      
                            }</w:t>
      </w:r>
    </w:p>
    <w:p>
      <w:pPr>
        <w:spacing w:line="360" w:lineRule="auto" w:before="60" w:after="60"/>
        <w:ind w:firstLine="480"/>
      </w:pPr>
      <w:r>
        <w:t xml:space="preserve"> 【关闭窗口】 【返回顶部】 【打印文章】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