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2024年度房山窦店北京金达正丰商贸有限公司“8·16”一般机械伤害事故责任追究及整改措施落实情况评估报告.pdf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原文链接：https://www.bjfsh.gov.cn/ztzx/wqzt/zdlyzfgkzt/qjqd/aqscjg/aqscsgdc/202510/t20251013_40107683.shtml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发布时间：2025-10-10　抓取时间：2026-09-29</w:t>
      </w:r>
    </w:p>
    <w:p/>
    <w:p>
      <w:pPr>
        <w:pStyle w:val="Heading2"/>
      </w:pPr>
      <w:r>
        <w:t xml:space="preserve">查看详细目录信息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11K/ZK-2025-242753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2024年度房山窦店北京金达正丰商贸有限公司“8·16”一般机械伤害事故责任追究及整改措施落实情况评估报告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2025年10月10日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2025年10月10日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公开类别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</w:tbl>
    <w:p/>
    <w:p>
      <w:pPr>
        <w:pStyle w:val="Heading2"/>
      </w:pPr>
      <w:r>
        <w:t xml:space="preserve">2024年度房山窦店北京金达正丰商贸有限公司“8·16”一般机械伤害事故责任追究及整改措施落实情况评估报告</w:t>
      </w:r>
    </w:p>
    <w:p>
      <w:pPr>
        <w:spacing w:line="360" w:lineRule="auto" w:before="60" w:after="60"/>
        <w:ind w:firstLine="480"/>
      </w:pPr>
      <w:r>
        <w:t xml:space="preserve"> 日期:2025-10-10 01:59 来源:区应急管理局 </w:t>
      </w:r>
    </w:p>
    <w:p>
      <w:pPr>
        <w:spacing w:line="360" w:lineRule="auto" w:before="60" w:after="60"/>
        <w:ind w:firstLine="480"/>
      </w:pPr>
      <w:r>
        <w:t xml:space="preserve">分享: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2025年7月3日，区安委会办公室会同相关部门成立评估组，对房山窦店北京金达正丰商贸有限公司“8·16”一般机械伤害事故责任追究及整改措施落实情况进行评估，并经房山区人民政府审定，现将评估报告予以公示。</w:t>
      </w:r>
    </w:p>
    <w:p>
      <w:pPr>
        <w:spacing w:line="360" w:lineRule="auto" w:before="60" w:after="60"/>
        <w:ind w:firstLine="480"/>
      </w:pPr>
      <w:r>
        <w:t xml:space="preserve">2024年度房山窦店北京金达正丰商贸有限公司“8·16”一般机械伤害事故责任追究及整改措施落实情况评估报告.pdf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