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西青王稳庄天津安盾科技有限公司“5·25” 一般物体打击事故调查报告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原文链接：https://www.tjxq.gov.cn/zwgk/zfxxgk/zfgbm/yjglj/fdzdgk/zdmsxx/aqsc/202604/t20260401_7274519.html</w:t>
      </w:r>
    </w:p>
    <w:p>
      <w:pPr>
        <w:spacing w:before="20" w:after="20"/>
      </w:pPr>
      <w:r>
        <w:rPr>
          <w:color w:val="888888"/>
          <w:sz w:val="18"/>
        </w:rPr>
        <w:t xml:space="preserve">发布时间：2025-12-23　抓取时间：2026-10-14</w:t>
      </w:r>
    </w:p>
    <w:p/>
    <w:p>
      <w:pPr>
        <w:spacing w:line="360" w:lineRule="auto" w:before="60" w:after="60"/>
        <w:ind w:firstLine="480"/>
      </w:pPr>
      <w:r>
        <w:t xml:space="preserve">当前位置：首页 政务公开 政府信息公开 政府各部门 应急局 法定主动公开内容 重大民生信息 安全生产 西青王稳庄天津安盾科技有限公司“5·25” 一般物体打击事故调查报告 发布日期：2025-12-23 来源：天津市西青区应急管理局 分享 X 字号大中小 2025年5月25日11时18分许，位于西青区王稳庄镇小孙庄村津王公路与津淄公路交口南侧的天津安盾科技有限公司，一名作业人员在拆卸旧灭火器时，发生一起物体打击事故，造成该名人员重伤，直接经济损失人民币58.4527万元（不含事故罚款）。依据《中华人民共和国安全生产法》《生产安全事故报告和调查处理条例》和《天津市安全生产条例》等法律法规，经区政府批准，区应急管理局牵头组织成立了天津安盾科技有限公司“5·25”一般物体打击事故调查组（以下简称事故调查组），事故调查组由区应急局、区总工会、区消防救援支队、区人社局、公安西青分局、王稳庄镇政府派人组成，履行事故调查组职责，开展事故调查工作，并邀请西青区纪委监委、西青区人民检察院参加。调查组组长由区应急管理局局长担任。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经事故调查组认定，西青王稳庄天津安盾科技有限公司“5·25”一般物体打击事故是一起因作业人员违规操作造成的一般生产安全责任事故。一、基本情况（一）事故发生单位概况天津安盾科技有限公司，企业类型：有限责任公司（自然人独资），注册地：天津市西青区王稳庄镇小孙庄村津王公路与津淄公路交口南侧50米院内-3，法定代表人：石某进，注册资本：1000万（元），成立日期：2018年1月24日，营业期限：2018年1月24日至2048年1月23日，统一社会信用代码：91120111MA069U02XW，行业类别：科技推广和应用服务业。经营范围：一般项目：技术服务、技术开发、技术咨询、技术交流、技术转让、技术推广；消防器材销售；安全系统监控服务；安全技术防范系统设计施工服务；安防设备销售；城市绿化管理；园林绿化工程施工；生活垃圾处理装备销售；农村生活垃圾经营性服务；专业保洁、清洗、消毒服务；家政服务；五金产品零售；五金产品批发；建筑材料销售；办公设备销售；贸易经纪；国内贸易代理；销售代理；特种劳动防护用品生产；互联网销售（除销售需要许可的商品）；劳动保护用品销售；日用品销售；化妆品批发；化妆品零售；摄像及视频制作服务；电影摄制服务；消防技术服务；离岸贸易经营；货物进出口；安防设备制造；安全、消防用金属制品制造；专用化学产品销售（不含危险化学品）；建设工程消防验收现场评定技术服务；专用化学产品制造（不含危险化学品）。（除依法须经批准的项目外，凭营业执照依法自主开展经营活动）许可项目：城市生活垃圾经营性服务；餐厨垃圾处理；城市建筑垃圾处置（清运）；国营贸易管理货物的进出口；燃气燃烧器具安装、维修；特种设备安装改造修理；特种设备检验检测；检验检测服务；移动式压力容器/气瓶充装；建设工程施工。（依法须经批准的项目，经相关部门批准后方可开展经营活动，具体经营项目以相关部门批准文件或许可证件为准）该公司主营业务为建筑消防设施维保检测、维修服务以及废旧灭火器回收，公司符合《消防技术服务机构从业条件》，并于 2023年3月取得消防维保资质，现有正式员工3人。法定代表人石某进全面负责该公司生产经营管理工作，为该公司主要负责人。（二）事故发生单位安全管理情况1. 教育培训、安全管理机构设置，安全管理制度建立的情况天津安盾科技有限公司设有兼职安全员1名，未设置安全管理机构。公司制定了全员安全生产责任制，但公司临时用工李某军（伤者）未签订其本人的安全生产责任制。公司制定了安全生产教育和培训计划，但未严格按照计划执行，未存有相关培训教育记录。公司制定了安全事故排查治理制度，但未存有隐患排查治理记录。公司制定了应急救援预案，但未按照要求进行应急演练，未存有演练记录。公司制定了灭火器拆卸作业操作规程，对临时用工李某军进行了口头教育，未存有相关培训教育记录。2. 事故相关工艺情况 事发时，工人李某军正对回收的灭火器钢瓶进行拆卸作业，结合企业制定的《灭火器拆卸作业操作规程》，总结其主要工艺流程如下：首先做好准备工作，确认作业环境安全，远离火源、热源及易燃易爆物品，穿戴好手套、护目镜等防护装备，准备好扳手、螺丝刀等工具并检查其完好性；接着进行卸压操作，有压力指示的灭火器缓慢开启阀门释放内部压力至零，无压力指示的通过操作喷射装置确认压力已释放；然后开展拆卸步骤，拆除喷嘴、喷射软管等部件时轻拿轻放，卸下压力指示器（如有）并做好标记，拆卸筒体上的阀门组件时避免用力过猛导致筒体变形；之后对部件进行处理，将拆卸后的部件分类放置，清洁可重复使用的部件，报废部件按环保要求处理，不得随意丢弃；最后作业收尾，清理作业现场确保无残留杂物，检查工具是否完好并妥善存放，记录灭火器型号、数量、处理方式等拆卸情况。（三）事故发生经过2025年5月25日8时许，天津安盾科技有限公司临时用工李某军到岗上班，公司主要负责人石某进安排李某军进行报废七氟丙烷灭火器钢瓶的拆卸工作，并交代了有关注意事项，8时30分许，李某军正式开始作业。11时10分许，李某军已完成10余个钢瓶的拆卸工作。11时15分，李某军将一待拆卸灭火器钢瓶横放至灭火器夹具上，11时18分，李某军在使用扳手旋转拆卸灭火器钢瓶铜头阀的过程中，钢瓶内残余的带压气体七氟丙烷突然释放喷出，将李某军吹倒，其头部被后方堆放的铁质灭火器内吸管扎伤，事故发生。（四）事故现场情况天津安盾科技有限公司位于西青区王稳庄镇小孙庄村津王公路与津淄公路交口南侧，事发厂房面积约200平米，厂房用于存放回收而来的灭火器钢瓶，并对灭火器进行拆卸作业。厂房内现场管理混乱，工器具、灭火器零部件随意摆放。拆卸作业区域位于厂房门口右侧，此处放置了拆卸作业所用的灭火器夹具，夹具对面约2米处堆放了灭火器内吸管。灭火器内吸管是灭火器的关键零部件，用于将灭火剂从容器底部输送到喷嘴。现场堆放的灭火器内吸管是拆卸灭火器所得，长约1米，金属质地，一端带尖，一端连接铜质部件，其中带尖的一端朝向拆卸作业区域。事发时拆卸的灭火器钢瓶高约1.2米，容量为120升，直径约400毫米，气体介质为七氟丙烷，残余气体压强约0.2兆帕。（五）人员伤情和直接经济损失情况伤者李某军，男52岁，学历：小学，身份证号：132426XXXXXXXX9214，河北省保定市人，天津安盾科技有限公司临时用工。李某军经天津康汇医院诊断：左额顶部金属伪影，伴颅骨骨折，内陷，脑组织挫裂伤，蛛网膜下腔出血；变椎右侧块及相邻椎弓骨折，左后推弓骨折；胸3椎体压缩变形，爆裂性骨折；右侧下领骨片状高密度影，考虑右侧下领骨骨折，鼻骨折等。根据《企业职工伤亡事故分类标准》（GB6441）及《事故伤害损失工作日标准》（GB／T15499）的相关规定，李某军所受伤为重伤。2025年7月11日，李某军在医院内死亡，依据《生产安全事故报告和调查处理条例》（国务院493号令）第十三条第二款“自事故发生之日起30日内，事故造成的伤亡人数发生变化的，应当及时补报”的规定，此起事故按照1人重伤统计。按照《企业职工伤亡事故经济损失统计标准》（GB/T6721）的相关规定，本次事故所造成直接经济损失为58.4527万元（不含事故罚款）。二、事故应急处置及评估情况（一）事故信息来源及响应情况2025年7月11日，区应急局接市安全生产举报受理中心举报件，反映天津安盾科技有限公司于2025年5月25日发生一起生产安全事故致人受伤。区应急局在对举报事项进行前期调查核实的基础上，请示区政府成立事故调查组，联合调查组成员单位开展事故调查工作。（二）事故现场应急处置情况石某进及其朋友王某结、公司员工李某勤听到声响后，第一时间前往事发场地查看情况，此时李某军趴在灭火器内吸管堆上，未戴安全帽，赤裸上身，头部被钢管扎伤，伴有呻吟声。11时19分，李某勤拨打了120急救电话，10余分钟后，120到达事故现场，发现李某军头部插有钢管无法移动救治，遂要求公司拨打119救援电话。11时38分，李某勤拨打了119救援电话，10余分钟后，119到达事故现场，使用等离子切割机将钢管切断，随后将李某军抬至救护车上，送往天津康汇医院救治。（三）事故应急处置评估在本次事故中，事故单位应急救援工作反应迅速，处置基本合理。三、事故原因分析（一）直接原因李某军在拆卸灭火器钢瓶时未按照规定提前进行泄压操作，直接使用扳手旋转拆卸灭火器钢瓶铜头阀，在此过程中钢瓶内残余的带压气体七氟丙烷突然释放喷出，李某军被吹倒并撞击在后方堆放的钢管上，致其头部被钢管扎伤，是本次事故发生的直接原因。（二）间接原因（1）违规作业。李某军在拆卸灭火器钢瓶时未提前进行泄压操作，违反了企业制定的《灭火器拆卸作业操作规程》第2条规定：“对于有压力指示的灭火器，先缓慢开启阀门释放内部压力，直至压力为零。无压力指示的，通过操作喷射装置确认压力已释放。”（2）天津安盾科技有限公司对从业人员的安全教育培训不到位。企业制定了安全生产教育和培训计划，但未严格按照计划执行，对作业人员李某军仅有口头安全培训教育，未存有相关记录。（3）天津安盾科技有限公司对灭火器拆卸作业的现场管理不到位。企业内部灭火器钢瓶拆卸作业区域缺乏有效管控，现场秩序混乱，拆卸下来的灭火器内吸管被随意堆放，未采取规范存放措施，增加了安全生产风险。（4）天津安盾科技有限公司未建立健全全员安全生产责任制。李某军未签订其本人的安全生产责任制，致其安全生产职责不清不明。（5）天津安盾科技有限公司隐患排查治理工作不到位，未能采取技术、管理措施，及时发现并消除上述生产安全事故隐患。四、对事故有关责任单位及人员的处理情况和建议（一）司法机关处理建议天津市公安局西青分局于2025年7月11日对该起案件受案侦查。（二）对有关责任单位的处理建议天津安盾科技有限公司未建立健全全员安全生产责任制；未按规定对从业人员进行安全生产教育和培训；未采取技术、管理措施，及时发现并消除生产安全事故隐患，违反了《中华人民共和国安全生产法》第四条第一款、第二十八条第一款、第四十一条第二款的规定，对事故发生负有责任，依据《中华人民共和国安全生产法》第一百一十四条第一款第（一）项、《生产安全事故罚款处罚规定》第十四条第一项的规定，建议由西青区应急管理局依法对天津安盾科技有限公司予以行政处罚。（三）对有关责任人员的处理建议石某进，作为天津安盾科技有限公司法定代表人、主要负责人，未督促、检查项目安全生产工作，及时消除生产安全事故隐患，违反了《中华人民共和国安全生产法》第二十一条第（五）项的规定，依据《中华人民共和国安全生产法》第九十五条第（一）项的规定，建议由西青区应急管理局依法对石某进予以行政处罚。五、事故防范措施建议（一）天津安盾科技有限公司1. 要将本次事故向公司全体员工通报，开展企业内部的警示教育活动，要求公司全体员工汲取事故教训，提高安全意识。主要负责人要切实履行安全生产管理职责，认真督促、检查安全生产工作，及时消除生产安全事故隐患。2. 要严格按照《中华人民共和国安全生产法》《生产经营单位安全培训规定》要求，建立健全全员安全生产责任制和安全生产规章制度，加强和规范本单位的安全生产教育和培训工作，确保全体员工具备必要的安全生产知识和操作技能。3. 要针对工艺流程、设备特性及作业环境，全面系统地制定安全操作规程，并针对性地开展安全生产教育培训，确保所有员工都能熟练掌握，坚决防止违规作业等行为的发生。4. 要建立健全并落实生产安全事故隐患排查治理制度，根据本单位的生产经营特点，对安全生产状况进行经常性检查，采取技术、管理措施，及时发现并消除事故隐患。（二）政府相关部门1.王稳庄镇政府王稳庄镇政府要继续深入贯彻执行安全生产十五条措施，严格落实属地管理责任，以案为鉴，加大对辖区内企业检查力度，确保各项安全生产规章制度、操作规程落实到位，全链条压紧压实企业主体责任，坚决防范此类事故再次发生。2. 区消防救援支队以案为鉴，加强对消防设施维保企业的安全生产督促指导力度，做好安全生产宣贯教育工作，坚决防范遏制此类事故再次发生。3. 区市场监管局 举一反三，强化特种设备目录内压力容器的全链条监管，严处违规行为，同时深化安全操作宣传，筑牢风险防线，严防事故发生。 扫一扫在手机打开当前页 ) 文件下载 相关稿件 if($("#file_download li").length 0) $("#file_download").show(); if($("#zcjd_list li").length 0) $("#zcjd_list").show()</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