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天津滨海龙泰科技发展有限公司“1·1”一般机械伤害事故评估报告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原文链接：https://www.tjjn.gov.cn/zwgk/zfxxgkqjjg/qyjj/fdzdgknr21/zdmsxx21/aqsc21/202605/t20260506_7293251.html</w:t>
      </w:r>
    </w:p>
    <w:p>
      <w:pPr>
        <w:spacing w:before="20" w:after="20"/>
      </w:pPr>
      <w:r>
        <w:rPr>
          <w:color w:val="888888"/>
          <w:sz w:val="18"/>
        </w:rPr>
        <w:t xml:space="preserve">发布时间：2026-04-27　抓取时间：2026-10-06</w:t>
      </w:r>
    </w:p>
    <w:p/>
    <w:p>
      <w:pPr>
        <w:spacing w:line="360" w:lineRule="auto" w:before="60" w:after="60"/>
        <w:ind w:firstLine="480"/>
      </w:pPr>
      <w:r>
        <w:t xml:space="preserve"> </w:t>
      </w:r>
    </w:p>
    <w:p>
      <w:pPr>
        <w:spacing w:line="360" w:lineRule="auto" w:before="60" w:after="60"/>
        <w:ind w:firstLine="480"/>
      </w:pPr>
      <w:r>
        <w:t xml:space="preserve">天津滨海龙泰科技发展有限公司“1·1”一般机械伤害事故评估报告</w:t>
      </w:r>
    </w:p>
    <w:p>
      <w:pPr>
        <w:spacing w:line="360" w:lineRule="auto" w:before="60" w:after="60"/>
        <w:ind w:firstLine="480"/>
      </w:pPr>
      <w:r>
        <w:t xml:space="preserve"> </w:t>
      </w:r>
    </w:p>
    <w:p>
      <w:pPr>
        <w:spacing w:line="360" w:lineRule="auto" w:before="60" w:after="60"/>
        <w:ind w:firstLine="480"/>
      </w:pPr>
      <w:r>
        <w:t xml:space="preserve"> 2025年1月1日下午16时39分，位于津南区辛庄镇双鑫工业园区鑫港五号路百顺南路8号天津滨海龙泰科技发展有限公司车间内发生一起机械伤害事故，造成1人死亡。</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天津滨海龙泰科技发展有限公司“1·1”一般机械伤害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2026年4月7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评估小组负责起草评估报告并报市安委办;负责评估行政处罚落实情况、事故责任单位（天津滨海龙泰科技发展有限公司）落实事故防范和整改措施情况。</w:t>
      </w:r>
    </w:p>
    <w:p>
      <w:pPr>
        <w:spacing w:line="360" w:lineRule="auto" w:before="60" w:after="60"/>
        <w:ind w:firstLine="480"/>
      </w:pPr>
      <w:r>
        <w:t xml:space="preserve">评估工作组赴发生事故的天津滨海龙泰科技发展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滨海龙泰科技发展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1.天津滨海龙泰科技发展有限公司。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落实情况：津南区应急管理局对天津滨海龙泰科技发展有限公司作出处人民币50万元的行政处罚，当事人已将罚款缴纳至指定账户。</w:t>
      </w:r>
    </w:p>
    <w:p>
      <w:pPr>
        <w:spacing w:line="360" w:lineRule="auto" w:before="60" w:after="60"/>
        <w:ind w:firstLine="480"/>
      </w:pPr>
      <w:r>
        <w:t xml:space="preserve">2.黄平，天津滨海龙泰科技发展有限公司实际控制人。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落实情况：津南区应急管理局对黄平处2024年度年收入40%的罚款，共计人民币19200元的行政处罚，当事人已将罚款缴纳至指定账户。</w:t>
      </w:r>
    </w:p>
    <w:p>
      <w:pPr>
        <w:spacing w:line="360" w:lineRule="auto" w:before="60" w:after="60"/>
        <w:ind w:firstLine="480"/>
      </w:pPr>
      <w:r>
        <w:t xml:space="preserve">3.沈玉行，天津滨海龙泰科技发展有限公司法定代表人。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落实情况：津南区应急管理局对沈玉行处2024年度年收入40%的罚款，共计人民币26798.4元的行政处罚，当事人已将罚款缴纳至指定账户。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1.天津滨海龙泰科技发展有限公司召开专题安全生产警示会议，传达并树立“隐患就是事故，事故就要处理”的“红线”意识。公司新任命了3名安全员，切实做好安全监督工作，修订了《隐患排查和治理制度》，组织安全管理团队及一线班组长开展了专项风险辨识培训与现场排查活动，建立了完整的安全隐患排查台账，并明确整改责任人、整改措施、整改时限，对排查发现的重大安全隐患，立即责令停止相关作业，组织现场人员撤离至安全区域，直至隐患彻底消除后方可恢复施工。确保风险识别做细做实，隐患整改闭环管理。</w:t>
      </w:r>
    </w:p>
    <w:p>
      <w:pPr>
        <w:spacing w:line="360" w:lineRule="auto" w:before="60" w:after="60"/>
        <w:ind w:firstLine="480"/>
      </w:pPr>
      <w:r>
        <w:t xml:space="preserve">公司明确并公示了主要负责人及关键岗位管理人员的安全生产职责。制定了《领导带班检查制度》，规定主要负责人每月至少带队开展1次全面安全检查，增加了检查频次和深度。将涉及事故工艺作业的加工点列为监管重点，分管负责人每日巡查，发现问题立即制止并及时上报。</w:t>
      </w:r>
    </w:p>
    <w:p>
      <w:pPr>
        <w:spacing w:line="360" w:lineRule="auto" w:before="60" w:after="60"/>
        <w:ind w:firstLine="480"/>
      </w:pPr>
      <w:r>
        <w:t xml:space="preserve">公司检查团队完善检查与处罚联动机制。在排查现场隐患的同时，重点检查生产人员是否严格遵守安全生产操作规程及十项禁令。对于检查中发现的工人反复违规作业、违反安全制度等行为，除依法依规对当事人进行处理外，将重点追究现场管理人责任。对同一部位同类问题反复出现的安全隐患问题，将对主要负责人加大处罚力度、乃至责令停产整顿等有力措施，坚决遏制问题重复发生。</w:t>
      </w:r>
    </w:p>
    <w:p>
      <w:pPr>
        <w:spacing w:line="360" w:lineRule="auto" w:before="60" w:after="60"/>
        <w:ind w:firstLine="480"/>
      </w:pPr>
      <w:r>
        <w:t xml:space="preserve">针对节假日及特殊时段加班情况，严格杜绝未报备未经审批的加班情况发生。确保加班期间至少有指定管理人员在现场负责安全协调与监督，发现问题立即处置。确保投入更多监管精力，覆盖关键风险环节。</w:t>
      </w:r>
    </w:p>
    <w:p>
      <w:pPr>
        <w:spacing w:line="360" w:lineRule="auto" w:before="60" w:after="60"/>
        <w:ind w:firstLine="480"/>
      </w:pPr>
      <w:r>
        <w:t xml:space="preserve">公司管理部门重新制定了年度安全教育培训计划，增加了针对特定工艺、设备操作、应急演练的实操性培训比重。所有新入职及在岗一线作业人员均需参加“四懂”（懂工艺、懂设备、懂安全、懂应急）专项培训，经培训合格后方可上岗。同时，严格规范作业层作业行为，杜绝不安全行为。严防安全管理与生产实际脱节，严防无知无畏、冒险蛮干、放任懈怠。加大作业现场安全管理力度，严防安全与生产实际脱节，杜绝无知冒险行为。</w:t>
      </w:r>
    </w:p>
    <w:p>
      <w:pPr>
        <w:spacing w:line="360" w:lineRule="auto" w:before="60" w:after="60"/>
        <w:ind w:firstLine="480"/>
      </w:pPr>
      <w:r>
        <w:t xml:space="preserve">2.辛庄镇在事故发生后，立即举一反三对辖区内较为典型机械加工行业35家企业，涉及木质脚踏板不牢靠，安全防护作业不到位等情况开展了排查，落实了隐患整改。同时，聘请第三方安全专家，对于天津滨海龙泰科技有限公司开展了专项检查，落实隐患整改，督促企业召开了安全生产专题会议，完善应急预案，有效提升企业安全生产事故防范和应急处置能力。</w:t>
      </w:r>
    </w:p>
    <w:p>
      <w:pPr>
        <w:spacing w:line="360" w:lineRule="auto" w:before="60" w:after="60"/>
        <w:ind w:firstLine="480"/>
      </w:pPr>
      <w:r>
        <w:t xml:space="preserve">事后辛庄镇认真汲取事故教训，按照事故调查处理报告中要求，逐一落实各项工作。</w:t>
      </w:r>
    </w:p>
    <w:p>
      <w:pPr>
        <w:spacing w:line="360" w:lineRule="auto" w:before="60" w:after="60"/>
        <w:ind w:firstLine="480"/>
      </w:pPr>
      <w:r>
        <w:t xml:space="preserve">一是加强属地检查工作力度，采取更加严格的监管方式方法将安全生产压力传达到企业。辛庄镇对辖区内辛庄工业园区、双鑫工业园区开展了拉网式排查，累计检查工贸企业332家次。在检查过程中聘请了第三方安全专家进行指导，对于企业落实安全生产责任制、双重预防机制、内部隐患举报奖励制度、安全生产事故重大隐患、现场安全隐患等事项逐一核实，落实隐患整改。依据实际情况，向津南区应急管理局提请处罚企业3家，其中一案双罚1家。</w:t>
      </w:r>
    </w:p>
    <w:p>
      <w:pPr>
        <w:spacing w:line="360" w:lineRule="auto" w:before="60" w:after="60"/>
        <w:ind w:firstLine="480"/>
      </w:pPr>
      <w:r>
        <w:t xml:space="preserve">二是对镇域内企业进行针对性的服务和管理，结合企业经营特点开展检查。2025年累计检查工贸企业332家次，其中开展一次完成检复查工作167家次，对剩余75家依据整改完成度、季节性、企业特点分别开展2-4次检复工作。并依据全镇实际情况召开工贸企业专题安全工作会议9次，进行了警示教育、重大隐患宣传、隐患排查部署等工作。</w:t>
      </w:r>
    </w:p>
    <w:p>
      <w:pPr>
        <w:spacing w:line="360" w:lineRule="auto" w:before="60" w:after="60"/>
        <w:ind w:firstLine="480"/>
      </w:pPr>
      <w:r>
        <w:t xml:space="preserve">三是注重工作效果，采取有效举措保证监管中暴露出的问题能够得到及时解决。筑牢安全生产基础，将人民财产安全放在第一位。2025年检查工贸企业332家次，通过普法、约谈、警示教育、提请处罚等措施，已全部落实隐患整改。</w:t>
      </w:r>
    </w:p>
    <w:p>
      <w:pPr>
        <w:spacing w:line="360" w:lineRule="auto" w:before="60" w:after="60"/>
        <w:ind w:firstLine="480"/>
      </w:pPr>
      <w:r>
        <w:t xml:space="preserve">3.区应急管理局一是以案为鉴强责任，严抓监管守红线。立即组织召开天津滨海龙泰科技发展有限公司“1·1”一般机械伤害事故警示教育大会，通报事故经过、深挖问题根源、剖析惨痛后果，组织辖区全体工贸企业主要负责人参会，以案为鉴、举一反三，进一步压紧压实企业安全生产主体责任；坚持理论武装与实战能力双提升，同步组织执法人员开展专业化、系统化专题培训，切实增强安全监管履职本领，真正把安全生产摆在首要位置、纳入全局考量，坚决守牢“发展决不能以牺牲安全为代价”这条不可逾越的红线。</w:t>
      </w:r>
    </w:p>
    <w:p>
      <w:pPr>
        <w:spacing w:line="360" w:lineRule="auto" w:before="60" w:after="60"/>
        <w:ind w:firstLine="480"/>
      </w:pPr>
      <w:r>
        <w:t xml:space="preserve">二是坚持问题导向，深化隐患排查与精准执法。深化事故警示成效，纵深推进辛庄镇机械加工行业专项隐患排查整治。聚焦设备安全防护装置缺失、操作规程执行流于形式、隐患治理闭环不到位等突出问题，实施精准执法检查。行动期间，累计检查工贸企业332家次，立案查处3家，并严格执行“一案双罚”制度1家，以强有力的监管执法倒逼企业主体责任落实，坚决遏制同类事故再次发生。</w:t>
      </w:r>
    </w:p>
    <w:p>
      <w:pPr>
        <w:spacing w:line="360" w:lineRule="auto" w:before="60" w:after="60"/>
        <w:ind w:firstLine="480"/>
      </w:pPr>
      <w:r>
        <w:t xml:space="preserve">三是强化举一反三，提升企业本质安全水平。督促辛庄镇相关领域企业深刻汲取事故教训，立即开展安全升级，做到“一厂出事故、万厂受教育”。抓实全员教育培训，筑牢思想防线。立即组织全体一线从业人员开展安全操作规程专项培训，实行“理论+实操”双考核，确保员工熟知岗位风险、掌握应急处置技能，坚决杜绝“三违”行为。补齐设备防护短板，夯实硬件基础。全面开展生产设备安全防护设施普查，严格落实“有轴必有套、有轮必有罩、有台必有栏”的刚性要求，确保急停装置护罩等安全设施完好有效，严禁设备“带病”运行。</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滨海龙泰科技发展有限公司制定了《领导带班检查制度》，规定主要负责人每月至少带队开展1次全面安全检查，增加了检查频次和深度。将涉及事故工艺作业的加工点列为监管重点，分管负责人每日巡查，发现问题立即制止并及时上报。</w:t>
      </w:r>
    </w:p>
    <w:p>
      <w:pPr>
        <w:spacing w:line="360" w:lineRule="auto" w:before="60" w:after="60"/>
        <w:ind w:firstLine="480"/>
      </w:pPr>
      <w:r>
        <w:t xml:space="preserve">2.辛庄镇对辖区内较为典型机械加工行业35家企业，涉及木质脚踏板不牢靠，安全防护作业不到位等情况开展了排查，落实了隐患整改。</w:t>
      </w:r>
    </w:p>
    <w:p>
      <w:pPr>
        <w:spacing w:line="360" w:lineRule="auto" w:before="60" w:after="60"/>
        <w:ind w:firstLine="480"/>
      </w:pPr>
      <w:r>
        <w:t xml:space="preserve">3.区应急局聚焦设备安全防护装置缺失、操作规程执行流于形式、隐患治理闭环不到位等突出问题，实施精准执法检查，对发现的违法行为进行了立案处罚。</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1.小型机械加工企业人员配备不足，兼职安全管理人员对安全管理工作的力度不足，存在重生产轻安全的错误思想，容易懈怠麻痹。</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1.建议属地政府加强对企业主要负责人和安全管理人员的培训，树立和强化企业主管负责人的安全意识，倒逼企业履行安全生产主体责任。</w:t>
      </w:r>
    </w:p>
    <w:p>
      <w:pPr>
        <w:spacing w:line="360" w:lineRule="auto" w:before="60" w:after="60"/>
        <w:ind w:firstLine="480"/>
      </w:pPr>
      <w:r>
        <w:t xml:space="preserve">2.区应急管理局加强安全监管，对工贸企业事故中暴露的问题进行深度分析，找准监管抓手，深入执法，切实履行行业监管责任。</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津南天津滨海龙泰科技发展有限公司</w:t>
      </w:r>
    </w:p>
    <w:p>
      <w:pPr>
        <w:spacing w:line="360" w:lineRule="auto" w:before="60" w:after="60"/>
        <w:ind w:firstLine="480"/>
      </w:pPr>
      <w:r>
        <w:t xml:space="preserve">“1·1”一般机械伤害事故评估工作组</w:t>
      </w:r>
    </w:p>
    <w:p>
      <w:pPr>
        <w:spacing w:line="360" w:lineRule="auto" w:before="60" w:after="60"/>
        <w:ind w:firstLine="480"/>
      </w:pPr>
      <w:r>
        <w:t xml:space="preserve"> 2026年4月27日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天津滨海龙泰科技发展有限公司制定了《领导带班检查制度》，规定主要负责人每月至少带队开展一次全面安全检查，增加了检查频次和深度。将涉及事故工艺作业的加工点列为监管重点，分管负责人每日巡查，发现问题立即制止并及时上报。</w:t>
      </w:r>
    </w:p>
    <w:p>
      <w:pPr>
        <w:spacing w:line="360" w:lineRule="auto" w:before="60" w:after="60"/>
        <w:ind w:firstLine="480"/>
      </w:pPr>
      <w:r>
        <w:t xml:space="preserve">2.辛庄镇对辖区内较为典型机械加工行业35家企业，涉及木质脚踏板不牢靠，安全防护作业不到位等情况开展了排查，落实了隐患整改。</w:t>
      </w:r>
    </w:p>
    <w:p>
      <w:pPr>
        <w:spacing w:line="360" w:lineRule="auto" w:before="60" w:after="60"/>
        <w:ind w:firstLine="480"/>
      </w:pPr>
      <w:r>
        <w:t xml:space="preserve">3.区应急局聚焦设备安全防护装置缺失、操作规程执行流于形式、隐患治理闭环不到位等突出问题，实施精准执法检查，对发现的违法行为进行了立案处罚。</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1.小型机械加工企业人员配备不足，兼职安全管理人员对安全管理工作的力度不足，存在重生产轻安全的错误思想，容易懈怠麻痹。</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1.建议属地政府加强对企业主要负责人和安全管理人员的培训，树立和强化企业主管负责人的安全意识，倒逼企业履行安全生产主体责任。</w:t>
      </w:r>
    </w:p>
    <w:p>
      <w:pPr>
        <w:spacing w:line="360" w:lineRule="auto" w:before="60" w:after="60"/>
        <w:ind w:firstLine="480"/>
      </w:pPr>
      <w:r>
        <w:t xml:space="preserve">2.区应急管理局加强安全监管，对工贸企业事故中暴露的问题进行深度分析，找准监管抓手，深入执法，切实履行行业监管责任。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