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津南海棠同心路南北侧A11、A9-1项目“9·8”一般物体打击事故评估报告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原文链接：https://www.tjjn.gov.cn/zwgk/zfxxgkqjjg/qyjj/fdzdgknr21/zdmsxx21/aqsc21/202511/t20251120_7181854.html</w:t>
      </w:r>
    </w:p>
    <w:p>
      <w:pPr>
        <w:spacing w:before="20" w:after="20"/>
      </w:pPr>
      <w:r>
        <w:rPr>
          <w:color w:val="888888"/>
          <w:sz w:val="18"/>
        </w:rPr>
        <w:t xml:space="preserve">发布时间：2025-11-05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津南海棠同心路南北侧A11、A9-1项目“9·8”一般物体打击事故评估报告</w:t>
      </w:r>
    </w:p>
    <w:p>
      <w:pPr>
        <w:spacing w:line="360" w:lineRule="auto" w:before="60" w:after="60"/>
        <w:ind w:firstLine="480"/>
      </w:pPr>
      <w:r>
        <w:t xml:space="preserve"> </w:t>
      </w:r>
    </w:p>
    <w:p>
      <w:pPr>
        <w:spacing w:line="360" w:lineRule="auto" w:before="60" w:after="60"/>
        <w:ind w:firstLine="480"/>
      </w:pPr>
      <w:r>
        <w:t xml:space="preserve">2024年9月8日14时05分，位于津南区海棠街同心路南北侧A11、A9-1项目（以下简称花语天境项目）工地发生一起物体打击事故，造成1人死亡。直接经济损失135.23万元（不含事故罚款）。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海棠同心路南北侧A11、A9-1项目“9·8”一般物体打击事故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2025年10月28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评估小组负责起草评估报告并报市安委办;负责评估行政处罚落实情况、事故责任单位（天津诠悦建筑工程有限公司）落实事故防范和整改措施情况。</w:t>
      </w:r>
    </w:p>
    <w:p>
      <w:pPr>
        <w:spacing w:line="360" w:lineRule="auto" w:before="60" w:after="60"/>
        <w:ind w:firstLine="480"/>
      </w:pPr>
      <w:r>
        <w:t xml:space="preserve">评估工作组赴发生事故的天津诠悦建筑工程有限公司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天津诠悦建筑工程有限公司和海棠街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1.天津诠悦建筑工程有限公司。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落实情况：津南区应急管理局对天津诠悦建筑工程有限公司作出罚款人民币50万元的行政处罚，当事人已将罚款缴纳至国库。</w:t>
      </w:r>
    </w:p>
    <w:p>
      <w:pPr>
        <w:spacing w:line="360" w:lineRule="auto" w:before="60" w:after="60"/>
        <w:ind w:firstLine="480"/>
      </w:pPr>
      <w:r>
        <w:t xml:space="preserve">2.张建民，天津诠悦建筑工程有限公司项目实际负责人。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落实情况：津南区应急管理局对张建民处罚款2023年度收入的110%的处罚，计人民币59400元，当事人已将罚款缴纳至国库。</w:t>
      </w:r>
    </w:p>
    <w:p>
      <w:pPr>
        <w:spacing w:line="360" w:lineRule="auto" w:before="60" w:after="60"/>
        <w:ind w:firstLine="480"/>
      </w:pPr>
      <w:r>
        <w:t xml:space="preserve">3.康海飞，事发工程总承包单位项目主要负责人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落实情况：津南区应急管理局对张建民处罚款2023年度收入的70%的处罚，计人民币29400元，当事人已将罚款缴纳至国库。</w:t>
      </w:r>
    </w:p>
    <w:p>
      <w:pPr>
        <w:spacing w:line="360" w:lineRule="auto" w:before="60" w:after="60"/>
        <w:ind w:firstLine="480"/>
      </w:pPr>
      <w:r>
        <w:t xml:space="preserve">四、事故防范和整改措施落实情况</w:t>
      </w:r>
    </w:p>
    <w:p>
      <w:pPr>
        <w:spacing w:line="360" w:lineRule="auto" w:before="60" w:after="60"/>
        <w:ind w:firstLine="480"/>
      </w:pPr>
      <w:r>
        <w:t xml:space="preserve">1.天津诠悦建筑工程有限公司对事故进行了认真反思和整改，对事故中暴露的管理问题进行了整改。</w:t>
      </w:r>
    </w:p>
    <w:p>
      <w:pPr>
        <w:spacing w:line="360" w:lineRule="auto" w:before="60" w:after="60"/>
        <w:ind w:firstLine="480"/>
      </w:pPr>
      <w:r>
        <w:t xml:space="preserve">（1）人员管理：项目负责人依据公司相关规定选择各班组人员时，应将安全生产能力与条件作为核心筛选标准，对人员合规性、技术实力、管理体系、合作适配性等进行综合考量，从源头把好安全关。班组人员确定后，负责人牵头签订安全管理协议书，明确安全责任。专职安全人员留存安全管理协议书、现场负责人授权委托书。入场施工前，生产负责人需组织生产、技术、安全、物资、机械等专业人员，核查单位内部管理人员与特种作业人员资质，评估作业人员安全素质，同时检查自带防护用品、重要物资及电气设备设施的安全状态。生产经理牵头组织相关人员验收本单位责任区内安全防护设施，确认完好后办理书面交接手续。安全员每月组织对开展内部各班组安全评价，作为对内部班组综合评价的重要依据。单位内部依据项目安全制度，构建班组岗位安全责任制、班前讲话、班后总结及安全检查等管理制度，实现规范管理。同时，借助安全技术交底与实操培训推行标准化作业，安全员日常巡查和旁站监督强化现场管控通过参与安全标杆班组、行为安全之星评选，调动班组安全作业积极性。生产人员配合总包对作业人员实施实名制动态管理，每月更新人员进出台账，为安全生产教育培训提供数据支撑。严禁超龄、无证人员上岗。作业人员入场前需向总包提交当年有效体检报告，完成入场安全教育并考核合格;分部分项工程施工前接受安全技术交底，每日参加班组班前安全讲话，施工期间主动参与关键节点安全教育培训。施工期间，安全员配合总包安全管理人员每月对特殊工种开展专项安全教育培训。危险作业前，需配合总包严格核查作业人 员证件有效期及人证一致性;作业过程中，与项目配合实施专人全程盯控，确保操作规程和安全措施落实到位，严禁持不符合证件要求人员从事特种作业。</w:t>
      </w:r>
    </w:p>
    <w:p>
      <w:pPr>
        <w:spacing w:line="360" w:lineRule="auto" w:before="60" w:after="60"/>
        <w:ind w:firstLine="480"/>
      </w:pPr>
      <w:r>
        <w:t xml:space="preserve">（2）机械设备管理：本单位材料员负责进场设备确定后，上报合格证及检测报告等相关资料。场内运输机械(如翻斗车、挖掘机、 装载机、叉车等)、桩工机械、混凝土泵、钢筋机械、木工机械、 电焊机、混凝土布料机、自行式高空作业平台等机械设备进场时，材料员需上报总包物资、技术、安全等人员开展进场实物验收，未经验收合格的机械设备严禁入场。 </w:t>
      </w:r>
    </w:p>
    <w:p>
      <w:pPr>
        <w:spacing w:line="360" w:lineRule="auto" w:before="60" w:after="60"/>
        <w:ind w:firstLine="480"/>
      </w:pPr>
      <w:r>
        <w:t xml:space="preserve">（3）安全巡查：分包单位须全面负责业务范围内的隐患排查治理工作。配合总包安全部门检查与监督管理职责，统筹协调各部门隐患治理工作，确保排查治理体系高效运行。施工期间，本单位负责人应于每年年初依据上级要求及项目施工实际，组织制定年度隐患排查治理计划，明确排查目标、重点区域、责任分工及时间节点。各班组长应定期在各自业务范围内开展隐患排查治理。安全员须每日开展现场巡查，发现隐患立即下达整改通知，并全程跟进复查直至隐患消除。总包安全负责人每周带队项目部组织生产技术、安全、物资等专业人员开展周综合排查;分包项目负责人及安全员配合检查，实现隐患排查全覆盖。同时须监督区域内各作业班组作业，确保班组每日开工前开展安全隐患排查，及时消除作业区域潜在风险，从源头筑牢施工安全防线。检查人员发现事故隐患后，须依据隐患内容及发生位置，明确整改责任人与责任分包单位，并及时下达整改通知。接到通知后，应立即调配资源，按整改要求和期限完成整改。隐患整改完成后，安全员需及时通知项目部检查人员验收，确保隐患彻底消除，形成闭环治理。</w:t>
      </w:r>
    </w:p>
    <w:p>
      <w:pPr>
        <w:spacing w:line="360" w:lineRule="auto" w:before="60" w:after="60"/>
        <w:ind w:firstLine="480"/>
      </w:pPr>
      <w:r>
        <w:t xml:space="preserve">（4）安全教育：工程开工后及每年年初，安全员需及时配合项目安全管理人员编制年度安全教育培训计划。作业人员入场或转岗时，应依据年度培训计划及人员花名册，及时组织入场安全教育培训与考核，并按总包要求开展体验式安全教育培训。未通过考核者须重新参加培训及考核，严禁不合格人员进入施工现场。培训结束后，安全员需整理培训记录、汇总成绩，为参培人员建立培训记录卡，详细记载培训内容、时间及考核结果。施工期间，安全员需按月组织管理人员及作业人员开展日常安全教育培训。此外，安全教育培训可灵活采用学习研讨、现场实训、网络教学等形式，授课人员可由项目专业管理人员或技能水平高、经验丰富 的一线作业人员担任，以确保培训的针对性和实用性。各班组组长每日开工前，须采用“手指口述”方式开展安全 讲话。内容需包含施工部位、班组编号、作业人数、作业工种等 基础信息，周边环境风险、危险源及防控措施等风险预警信息。讲话结束后，班组全体作业人员须通过签字、按手印或信息化手段确认接收，未完成确认者严禁上岗。 安全员每周汇总班组班前安全讲话记录，核查内容完整性与真实性，按月装订成册并建立专项档案。</w:t>
      </w:r>
    </w:p>
    <w:p>
      <w:pPr>
        <w:spacing w:line="360" w:lineRule="auto" w:before="60" w:after="60"/>
        <w:ind w:firstLine="480"/>
      </w:pPr>
      <w:r>
        <w:t xml:space="preserve">（5）长期机制。推行“班前教育”：每天组织进行班前教育工作，目的对当天的作业内容、风险点进行梳理；每日班后“安全小结”：班组长总结当日材料管理问题，次日早班会通报整改情况，形成闭环。</w:t>
      </w:r>
    </w:p>
    <w:p>
      <w:pPr>
        <w:spacing w:line="360" w:lineRule="auto" w:before="60" w:after="60"/>
        <w:ind w:firstLine="480"/>
      </w:pPr>
      <w:r>
        <w:t xml:space="preserve">2.总承包单位一是加强日常管理安全教育：①每天值班人员参与安全班前教育；②现场张贴宣传条幅、海报增强工人安全意识；③节假日、季节性增加安全教育培训，提高人员安全思想意识；④张贴帽贴四卡一规，加强工人学习，形成现场安全氛围。</w:t>
      </w:r>
    </w:p>
    <w:p>
      <w:pPr>
        <w:spacing w:line="360" w:lineRule="auto" w:before="60" w:after="60"/>
        <w:ind w:firstLine="480"/>
      </w:pPr>
      <w:r>
        <w:t xml:space="preserve">二是总包单位日常行为要求细化。①管理人员日常行为规范（“五到现场”）：班前交底到现场，每天早上开工前，值班人员旁站监督队伍班前教育。要求班组队伍工人明白、了解当天施工区域，作业内容。交底完让监督旁站每个工人签字，交底记录拍照发项目安全群，确保真交代清楚。材料堆放到现场，材料员/班组长在材料进场或拆模后，必须第一时间管“堆放”。模板拆下来不能图省事堆在临边（比如阳台边、楼梯口），必须“随拆随清”——能吊走的马上吊到地面，暂时放一楼的要码放整齐（高度不超过1.2米），现场设置“材料堆放区，保证现场安全文明施工。过程盯守到现场，吊装作业（比如吊模板、吊钢管）时，必须安排“专人盯梢”——安全员或班组长站在吊装区域旁，确保吊装安全；拆模作业时，班组长要站在旁边盯控，杜绝工人把模板堆在临边，造成隐患。重点盯“危险时段”：午休后刚上班、收工前半小时、下雨天。问题整改到现场，安全员巡查发现，要当场交代队伍：第一时间落实整改。考核奖罚到现场，每周开安全会，对主动报告隐患的工人进行表彰；对违规堆放材料的队伍进行处罚。</w:t>
      </w:r>
    </w:p>
    <w:p>
      <w:pPr>
        <w:spacing w:line="360" w:lineRule="auto" w:before="60" w:after="60"/>
        <w:ind w:firstLine="480"/>
      </w:pPr>
      <w:r>
        <w:t xml:space="preserve">三是加强现场安全管理。①全面排查高处材料风险，具体要求：对所有在建楼层、作业面开展“拉网式”排查，重点检查： 模板、钢管、木方等材料是否集中堆放（限高≤1.5m）；未使用材料是否随拆随清（禁止滞留临边）；固定方式是否符合要求（如模板用铁丝双向绑扎、钢管用扣件锁死）。落实情况：已组织多个排查组，对所有楼层完成排查，对于发现临边堆放模板”、“拆除模板未固定”等隐患问题；已全部整改。②严格作业审批与监护制度，具体要求：所有高处作业必须提前报备，明确“材料固定责任人”“下方警戒设置人”；作业时安排专职监护人全程盯守，未审批严禁施工。落实情况：均落实监护人旁站监督，至作业结束。③强化分包安全履约考核，具体要求：将“物体打击防范”纳入分包合同考核，对未落实的分包单位，按“一票否决”暂停发放当月工程款。落实情况：每月的安全考核对分包单位的物体打击等隐患做重点关注。暂未发现。后续发现将暂停发放工程款，并进行处罚。④分层级开展安全培训，具体要求：对管理人员（总包、分包负责人）进行案例警示培训，对作业工人进行每月不少于一次的全员教育培训。落实情况：组织管理人员专题培训4场（覆盖各家分包管理人员），作业人员“面对面”全员教育每月一次（覆盖共700余人）；并留存全员教育签到表及影像记录。</w:t>
      </w:r>
    </w:p>
    <w:p>
      <w:pPr>
        <w:spacing w:line="360" w:lineRule="auto" w:before="60" w:after="60"/>
        <w:ind w:firstLine="480"/>
      </w:pPr>
      <w:r>
        <w:t xml:space="preserve">四是建立长期机制。推行“材料固定标准化”：制作示意、宣传条幅张贴于作业面，明确模板（铁丝绑扎点≥2个）、钢管（扣件锁死）、木方（码放整齐并用木楔固定）的具体操作标准；建立“工人安全积分制”：对主动报告隐患或规范操作的工人给予奖励（如积分兑换劳保用品），提升自主防范意识。</w:t>
      </w:r>
    </w:p>
    <w:p>
      <w:pPr>
        <w:spacing w:line="360" w:lineRule="auto" w:before="60" w:after="60"/>
        <w:ind w:firstLine="480"/>
      </w:pPr>
      <w:r>
        <w:t xml:space="preserve">3.西安铁一院工程咨询管理有限公司做好过程监督与技术把关。严格验收：对机械安装、塔吊顶升、临边防护等关键环节实行“旁站监理”（留存影像记录），验收不合格的严禁投入使用。动态巡查：安全专监每日全覆盖巡查，对发现的隐患当场开具《监理通知单》，并跟踪复查闭合情况。参与总包安全教育：要求新进场人员入场教育、专项教育、季节性安全教育、全员性安全教育监理参与旁站。完善总包教育内容，审核是否包含“事故案例”、“岗位风险认知”“责任意识强化”等核心内容，特别是涉及已发生物体打击隐患的施工队伍及工作点位。管理措施：必须每日巡查高风险作业面。重点区域：正在进行的模板拆除、结构吊装、脚手架拆除、砌筑/抹灰层高处作业等易产生坠落物的作业面；巡查内容：作业人员是否佩戴安全帽（系紧帽带）、高处材料（模板、钢管、木方等）是否集中堆放（限高≤1.5m）、未使用材料是否随拆随清（禁止滞留临边）、材料固定方式是否符合方案要求。必须全程旁站关键工序。旁站范围：模板拆除（尤其是临边、悬挑结构部位）、大块材料吊装（如整块模板吊运）、临边防护设施拆除后恢复前等高风险时段；旁站要点：监督材料是否逐块固定或随拆随清、作业人员是否违规站在材料垂直下方；必须核查安全技术资料真实性。重点资料：高处作业方案（需包含“材料堆放高度限制、固定方式、下方警戒设置”等具体措施）、安全交底记录（需作业人员本人签字，内容包含“禁止集中堆放材料、高处材料必须固定”等警示）、材料固定验收单（如模板固定由架子工班组签字确认）；核查方式：对比现场实际与方案一致性（如方案要求模板堆高≤1.5m，现场是否超限）、交底内容是否具有针对性；防范措施与整改建议。①强化高风险作业专项监理，具体要求：对模板拆除、结构吊装等易引发物体打击的作业，明确“材料固定状态”、“防护措施”为旁站必查项。落实情况：已编制《监理实施细则》，明确模板拆除等作业需核查材料绑扎/固定证明、监护人到位情况；安排专职安全监理每日旁站，留存检查记录。②严格安全技术资料审查，具体要求：对总包/分包提交的“高处作业方案”“安全交底记录”重点审核，确保包含“材料堆放高度限制（≤1.5m）、固定方式（如铁丝捆绑/卡扣固定）、下方警戒设置”等内容。落实情况：对于拆模申请重点把控，均完善了“模板拆除时需逐块固定或随拆随清，禁止集中堆放”的具体要求。③加大现场巡查与处罚力度，具体要求：每日开展“物体打击风险点”专项巡查（重点：临边堆放材料、未固定的构配件、吊装区域下方人员），发现隐患立即签发《监理通知单》并跟踪闭环；对重复违规的分包单位，上报建设单位建议约谈或经济处罚。落实情况：多次开展专项巡查，发现并整改等问题；下发《监理通知单》，对分包单位作业严格管控。④组织联合全员教育，具体要求：联合总包、分包开展物体打击等风险点全员教育，提高工人安全意识、应急能力。落实情况：已多次开展，确保每月至少一次全员安全教育。</w:t>
      </w:r>
    </w:p>
    <w:p>
      <w:pPr>
        <w:spacing w:line="360" w:lineRule="auto" w:before="60" w:after="60"/>
        <w:ind w:firstLine="480"/>
      </w:pPr>
      <w:r>
        <w:t xml:space="preserve">4.区住建委一是针对同心路南北侧A11、A9-1项目项目各参建单位进行警示约谈。要求各单位深刻汲取事故教训，切实发挥安全生产主体责任，建设、监理、施工单位按照岗位职责要求，严格落实隐患排查整改，定期组织安全生产教育及培训考核，营造人人懂安全、人人守安全的良好氛围。对屡教不改的情形，将从严处置。</w:t>
      </w:r>
    </w:p>
    <w:p>
      <w:pPr>
        <w:spacing w:line="360" w:lineRule="auto" w:before="60" w:after="60"/>
        <w:ind w:firstLine="480"/>
      </w:pPr>
      <w:r>
        <w:t xml:space="preserve">二是责成建设、监理、施工单位、分包单位等组织开展安全管理教育专题会议，进一步强化安全管理人员岗位职责及安全意识，对关键部位及易发生安全事故的薄弱环节要加强旁站监督及巡视检查，对作业人员进场登记、安全教育培训、工人违章作业等情形进行重点管理，杜绝安全生产管理漏洞，全面提高施工现场安全管理水平。</w:t>
      </w:r>
    </w:p>
    <w:p>
      <w:pPr>
        <w:spacing w:line="360" w:lineRule="auto" w:before="60" w:after="60"/>
        <w:ind w:firstLine="480"/>
      </w:pPr>
      <w:r>
        <w:t xml:space="preserve">三是对同心路南北侧A11、A9-1项目开展多次安全专项检查。对施工现场机械设备、施工用电、安全防护、高处作业、人员持证情况、消防及安全文明等开展全方位检查，检查中发现的问题经参建各方自查整改已合格。</w:t>
      </w:r>
    </w:p>
    <w:p>
      <w:pPr>
        <w:spacing w:line="360" w:lineRule="auto" w:before="60" w:after="60"/>
        <w:ind w:firstLine="480"/>
      </w:pPr>
      <w:r>
        <w:t xml:space="preserve">四是充分发挥行业监管作用，举一反三，对辖区内其他在施项目进行安全检查。通过开展施工现场安全隐患综合整治工作，进一步压实参建各方管理责任，提高企业主体责任意识。2024年9月至2025年9月，共计到场307次，发现问题2636件，下发责令改正通知书230份，下发责令停工改正通知书44份，上述问题经建设、监理、施工单位整改已合格。</w:t>
      </w:r>
    </w:p>
    <w:p>
      <w:pPr>
        <w:spacing w:line="360" w:lineRule="auto" w:before="60" w:after="60"/>
        <w:ind w:firstLine="480"/>
      </w:pPr>
      <w:r>
        <w:t xml:space="preserve">5.海棠街道进一步发挥属地监管职责，全面压实企业安全生产主体责任。</w:t>
      </w:r>
    </w:p>
    <w:p>
      <w:pPr>
        <w:spacing w:line="360" w:lineRule="auto" w:before="60" w:after="60"/>
        <w:ind w:firstLine="480"/>
      </w:pPr>
      <w:r>
        <w:t xml:space="preserve">（1）强化建筑施工领域安全监管</w:t>
      </w:r>
    </w:p>
    <w:p>
      <w:pPr>
        <w:spacing w:line="360" w:lineRule="auto" w:before="60" w:after="60"/>
        <w:ind w:firstLine="480"/>
      </w:pPr>
      <w:r>
        <w:t xml:space="preserve">一是要求各施工单位落实安全责任清单，明确要求企业将责任细化至每个岗位、每位人员。工地负责人应将交通安全纳入施工安全管理的范畴，确保务工人员的交通安全。二是针对施工现场高风险环节，着重检查临时用电规范、高空作业防护措施配备、塔吊及施工电梯等大型机具维护记录，</w:t>
      </w:r>
    </w:p>
    <w:p>
      <w:pPr>
        <w:spacing w:line="360" w:lineRule="auto" w:before="60" w:after="60"/>
        <w:ind w:firstLine="480"/>
      </w:pPr>
      <w:r>
        <w:t xml:space="preserve">现场指出违规操作问题并督促即时整改，防范触电、高处坠落、机械伤害事故。三是加强源头治理，要求企业将外包外租、分包转包等生产经营活动和劳务派遣用工人员等纳入本企业安全生产管理体系，定期检查并督促整改。</w:t>
      </w:r>
    </w:p>
    <w:p>
      <w:pPr>
        <w:spacing w:line="360" w:lineRule="auto" w:before="60" w:after="60"/>
        <w:ind w:firstLine="480"/>
      </w:pPr>
      <w:r>
        <w:t xml:space="preserve">（2）严格落实安全生产事故报告制度</w:t>
      </w:r>
    </w:p>
    <w:p>
      <w:pPr>
        <w:spacing w:line="360" w:lineRule="auto" w:before="60" w:after="60"/>
        <w:ind w:firstLine="480"/>
      </w:pPr>
      <w:r>
        <w:t xml:space="preserve">约谈企业相关负责人，要求施工单位事故发生后，事故现场有关人员应当立即向本单位负责人报告；单位负责人接到报告后，应当于1小时内向事故发生地县级以上人民政府安全生产监督管理部门和负有安全生产监督管理职责的有关部门报告，不得隐报瞒报。</w:t>
      </w:r>
    </w:p>
    <w:p>
      <w:pPr>
        <w:spacing w:line="360" w:lineRule="auto" w:before="60" w:after="60"/>
        <w:ind w:firstLine="480"/>
      </w:pPr>
      <w:r>
        <w:t xml:space="preserve">（3）狠抓施工车辆与交通作业安全</w:t>
      </w:r>
    </w:p>
    <w:p>
      <w:pPr>
        <w:spacing w:line="360" w:lineRule="auto" w:before="60" w:after="60"/>
        <w:ind w:firstLine="480"/>
      </w:pPr>
      <w:r>
        <w:t xml:space="preserve">一是明确施工场地内车辆使用标准，督促驾驶人员定期开展车辆状况检查，要求施工单位选用符合要求的车辆运输装卸单位。二是督促建筑企业核查施工合同，确保均明确交通安全责任条款；检查企业内部交通安全管理制度，指导企业修订完善。三是严格运输装卸流程，监理单位加强对施工现场务工人员运输装卸车辆和运输通道的检查，及时发现并督促整改违法违规行为。</w:t>
      </w:r>
    </w:p>
    <w:p>
      <w:pPr>
        <w:spacing w:line="360" w:lineRule="auto" w:before="60" w:after="60"/>
        <w:ind w:firstLine="480"/>
      </w:pPr>
      <w:r>
        <w:t xml:space="preserve">（4）严防用电用火安全隐患</w:t>
      </w:r>
    </w:p>
    <w:p>
      <w:pPr>
        <w:spacing w:line="360" w:lineRule="auto" w:before="60" w:after="60"/>
        <w:ind w:firstLine="480"/>
      </w:pPr>
      <w:r>
        <w:t xml:space="preserve">一是做好宣传教育。针对工地周边荒地多、春秋干燥易起火以及工地电路设施简单，用电设备多等特点，发放宣传手册，指导企业设置用电防火警示标识。二是明确火情上报流程与联动方式，确保一旦发生设施材料、荒草落叶起火，</w:t>
      </w:r>
    </w:p>
    <w:p>
      <w:pPr>
        <w:spacing w:line="360" w:lineRule="auto" w:before="60" w:after="60"/>
        <w:ind w:firstLine="480"/>
      </w:pPr>
      <w:r>
        <w:t xml:space="preserve">企业能第一时间上报，街道可快速联动消防部门处置，实现“打早、打小、打了”。三是现场严禁占用、堵塞疏散通道。</w:t>
      </w:r>
    </w:p>
    <w:p>
      <w:pPr>
        <w:spacing w:line="360" w:lineRule="auto" w:before="60" w:after="60"/>
        <w:ind w:firstLine="480"/>
      </w:pPr>
      <w:r>
        <w:t xml:space="preserve">（5）严格工地私自拆改</w:t>
      </w:r>
    </w:p>
    <w:p>
      <w:pPr>
        <w:spacing w:line="360" w:lineRule="auto" w:before="60" w:after="60"/>
        <w:ind w:firstLine="480"/>
      </w:pPr>
      <w:r>
        <w:t xml:space="preserve">发挥属地监管职责，督促施工单位按规定办理审批手续。对脚手架外违规开设洞口，加大巡查检查频次和力度，规范工地出入口设置标准，张贴相关警示标识。加强培训教育，告知可能引发高处坠落、物体打击风险。</w:t>
      </w:r>
    </w:p>
    <w:p>
      <w:pPr>
        <w:spacing w:line="360" w:lineRule="auto" w:before="60" w:after="60"/>
        <w:ind w:firstLine="480"/>
      </w:pPr>
      <w:r>
        <w:t xml:space="preserve">进一步发挥属地监管职责，加大巡查检查频次和力度，将本次事故作为案例，警示教育街域内施工企业，严格安全管理，杜绝管理盲区。事故以来，对街道工地开展安全检查、复查246次，出动安全专家197人次，排查出各类隐患150项。通过“检查-整改-复查”的闭环机制，目前144项隐患已完成整改。</w:t>
      </w:r>
    </w:p>
    <w:p>
      <w:pPr>
        <w:spacing w:line="360" w:lineRule="auto" w:before="60" w:after="60"/>
        <w:ind w:firstLine="480"/>
      </w:pPr>
      <w:r>
        <w:t xml:space="preserve">以事故教训为切入点，分层分类组织各工地安全生产人员开展安全生产培训7场，累计受众300余人次，通过理论、案例等模式，切实提升不同层级人员的安全意识与技能。</w:t>
      </w:r>
    </w:p>
    <w:p>
      <w:pPr>
        <w:spacing w:line="360" w:lineRule="auto" w:before="60" w:after="60"/>
        <w:ind w:firstLine="480"/>
      </w:pPr>
      <w:r>
        <w:t xml:space="preserve">  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天津诠悦建筑工程有限公司推行“班前教育”：每天组织进行班前教育工作，目的对当天的作业内容、风险点进行梳理；每日班后“安全小结”：班组长总结当日材料管理问题，次日早班会通报整改情况，形成闭环。</w:t>
      </w:r>
    </w:p>
    <w:p>
      <w:pPr>
        <w:spacing w:line="360" w:lineRule="auto" w:before="60" w:after="60"/>
        <w:ind w:firstLine="480"/>
      </w:pPr>
      <w:r>
        <w:t xml:space="preserve">2.总包单位日常行为要求细化。管理人员日常行为规范“五到现场”：班前交底到现场、材料堆放到现场、过程盯守到现场，问题整改到现场、考核奖罚到现场。</w:t>
      </w:r>
    </w:p>
    <w:p>
      <w:pPr>
        <w:spacing w:line="360" w:lineRule="auto" w:before="60" w:after="60"/>
        <w:ind w:firstLine="480"/>
      </w:pPr>
      <w:r>
        <w:t xml:space="preserve">3.西安铁一院工程咨询管理有限公司动态巡查：安全专监每日全覆盖巡查，对发现的隐患当场开具《监理通知单》，并跟踪复查闭合情况。参与总包安全教育：要求新进场人员入场教育、专项教育、季节性安全教育、全员性安全教育监理参与旁站。完善总包教育内容，审核是否包含“事故案例”、“岗位风险认知”“责任意识强化”等核心内容，特别是涉及已发生物体打击隐患的施工队伍及工作点位。</w:t>
      </w:r>
    </w:p>
    <w:p>
      <w:pPr>
        <w:spacing w:line="360" w:lineRule="auto" w:before="60" w:after="60"/>
        <w:ind w:firstLine="480"/>
      </w:pPr>
      <w:r>
        <w:t xml:space="preserve">4.区住建委对同心路南北侧A11、A9-1项目开展多次安全专项检查。对施工现场机械设备、施工用电、安全防护、高处作业、人员持证情况、消防及安全文明等开展全方位检查，检查中发现的问题经参建各方自查整改已合格。</w:t>
      </w:r>
    </w:p>
    <w:p>
      <w:pPr>
        <w:spacing w:line="360" w:lineRule="auto" w:before="60" w:after="60"/>
        <w:ind w:firstLine="480"/>
      </w:pPr>
      <w:r>
        <w:t xml:space="preserve">5.海棠街道发挥属地监管职责，督促施工单位按规定办理审批手续。对脚手架外违规开设洞口，加大巡查检查频次和力度，规范工地出入口设置标准，张贴相关警示标识。加强培训教育，告知可能引发高处坠落、物体打击风险。</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1.由于施工现场管理粗放，防护措施变动较频繁，对隐患的管控存在较大挑战，需要施工单位、监理单位共同努力，遏制事故隐患出现。</w:t>
      </w:r>
    </w:p>
    <w:p>
      <w:pPr>
        <w:spacing w:line="360" w:lineRule="auto" w:before="60" w:after="60"/>
        <w:ind w:firstLine="480"/>
      </w:pPr>
      <w:r>
        <w:t xml:space="preserve">2.施工单位整改措施侧重技术防范，对管理方面的防范措施需要进一步加强。</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施工单位以案为警，在后续经营中，推行“材料固定标准化”：制作示意、宣传条幅张贴于作业面，明确施工机具的具体操作标准；建立“工人安全积分制”：对主动报告隐患或规范操作的工人给予奖励（如积分兑换劳保用品），提升自主防范意识。。</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  津南海棠同心路南北侧A11、A9-1项目“9·8”</w:t>
      </w:r>
    </w:p>
    <w:p>
      <w:pPr>
        <w:spacing w:line="360" w:lineRule="auto" w:before="60" w:after="60"/>
        <w:ind w:firstLine="480"/>
      </w:pPr>
      <w:r>
        <w:t xml:space="preserve">  一般物体打击事故评估工作组</w:t>
      </w:r>
    </w:p>
    <w:p>
      <w:pPr>
        <w:spacing w:line="360" w:lineRule="auto" w:before="60" w:after="60"/>
        <w:ind w:firstLine="480"/>
      </w:pPr>
      <w:r>
        <w:t xml:space="preserve"> 2025年11月5日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天津诠悦建筑工程有限公司推行“班前教育”：每天组织进行班前教育工作，目的对当天的作业内容、风险点进行梳理；每日班后“安全小结”：班组长总结当日材料管理问题，次日早班会通报整改情况，形成闭环。</w:t>
      </w:r>
    </w:p>
    <w:p>
      <w:pPr>
        <w:spacing w:line="360" w:lineRule="auto" w:before="60" w:after="60"/>
        <w:ind w:firstLine="480"/>
      </w:pPr>
      <w:r>
        <w:t xml:space="preserve">2.总包单位日常行为要求细化。管理人员日常行为规范“五到现场”：班前交底到现场、材料堆放到现场、过程盯守到现场，问题整改到现场、考核奖罚到现场。</w:t>
      </w:r>
    </w:p>
    <w:p>
      <w:pPr>
        <w:spacing w:line="360" w:lineRule="auto" w:before="60" w:after="60"/>
        <w:ind w:firstLine="480"/>
      </w:pPr>
      <w:r>
        <w:t xml:space="preserve">3.西安铁一院工程咨询管理有限公司动态巡查：安全专监每日全覆盖巡查，对发现的隐患当场开具《监理通知单》，并跟踪复查闭合情况。参与总包安全教育：要求新进场人员入场教育、专项教育、季节性安全教育、全员性安全教育监理参与旁站。完善总包教育内容，审核是否包含“事故案例”、“岗位风险认知”“责任意识强化”等核心内容，特别是涉及已发生物体打击隐患的施工队伍及工作点位。</w:t>
      </w:r>
    </w:p>
    <w:p>
      <w:pPr>
        <w:spacing w:line="360" w:lineRule="auto" w:before="60" w:after="60"/>
        <w:ind w:firstLine="480"/>
      </w:pPr>
      <w:r>
        <w:t xml:space="preserve">4.区住建委对同心路南北侧A11、A9-1项目开展多次安全专项检查。对施工现场机械设备、施工用电、安全防护、高处作业、人员持证情况、消防及安全文明等开展全方位检查，检查中发现的问题经参建各方自查整改已合格。</w:t>
      </w:r>
    </w:p>
    <w:p>
      <w:pPr>
        <w:spacing w:line="360" w:lineRule="auto" w:before="60" w:after="60"/>
        <w:ind w:firstLine="480"/>
      </w:pPr>
      <w:r>
        <w:t xml:space="preserve">5.海棠街道发挥属地监管职责，督促施工单位按规定办理审批手续。对脚手架外违规开设洞口，加大巡查检查频次和力度，规范工地出入口设置标准，张贴相关警示标识。加强培训教育，告知可能引发高处坠落、物体打击风险。</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1.由于施工现场管理粗放，防护措施变动较频繁，对隐患的管控存在较大挑战，需要施工单位、监理单位共同努力，遏制事故隐患出现。</w:t>
      </w:r>
    </w:p>
    <w:p>
      <w:pPr>
        <w:spacing w:line="360" w:lineRule="auto" w:before="60" w:after="60"/>
        <w:ind w:firstLine="480"/>
      </w:pPr>
      2.施工单位整改措施侧重技术防范，对管理方面的防范措施需要进一步加强。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施工单位以案为警，在后续经营中，推行“材料固定标准化”：制作示意、宣传条幅张贴于作业面，明确施工机具的具体操作标准；建立“工人安全积分制”：对主动报告隐患或规范操作的工人给予奖励（如积分兑换劳保用品），提升自主防范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