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11.29一般起重伤害事故调查报告.pdf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原文链接：https://www.shpt.gov.cn/zhengwu/sgtb-yjjyjgl/2026/43/201726.html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抓取时间：2026-10-06</w:t>
      </w:r>
    </w:p>
    <w:p/>
    <w:p>
      <w:pPr>
        <w:spacing w:line="360" w:lineRule="auto" w:before="60" w:after="60"/>
        <w:ind w:firstLine="480"/>
      </w:pPr>
      <w:r>
        <w:t xml:space="preserve">1. 首页</w:t>
      </w:r>
    </w:p>
    <w:p>
      <w:pPr>
        <w:spacing w:line="360" w:lineRule="auto" w:before="60" w:after="60"/>
        <w:ind w:firstLine="480"/>
      </w:pPr>
      <w:r>
        <w:t xml:space="preserve">2. 政务</w:t>
      </w:r>
    </w:p>
    <w:p>
      <w:pPr>
        <w:spacing w:line="360" w:lineRule="auto" w:before="60" w:after="60"/>
        <w:ind w:firstLine="480"/>
      </w:pPr>
      <w:r>
        <w:t xml:space="preserve">3. 政府文件</w:t>
      </w:r>
    </w:p>
    <w:p>
      <w:pPr>
        <w:spacing w:line="360" w:lineRule="auto" w:before="60" w:after="60"/>
        <w:ind w:firstLine="480"/>
      </w:pPr>
      <w:r>
        <w:t xml:space="preserve">4. 委办局</w:t>
      </w:r>
    </w:p>
    <w:p>
      <w:pPr>
        <w:spacing w:line="360" w:lineRule="auto" w:before="60" w:after="60"/>
        <w:ind w:firstLine="480"/>
      </w:pPr>
      <w:r>
        <w:t xml:space="preserve">5. 应急局</w:t>
      </w:r>
    </w:p>
    <w:p>
      <w:pPr>
        <w:spacing w:line="360" w:lineRule="auto" w:before="60" w:after="60"/>
        <w:ind w:firstLine="480"/>
      </w:pPr>
      <w:r>
        <w:t xml:space="preserve">6. 重点工作</w:t>
      </w:r>
    </w:p>
    <w:p>
      <w:pPr>
        <w:spacing w:line="360" w:lineRule="auto" w:before="60" w:after="60"/>
        <w:ind w:firstLine="480"/>
      </w:pPr>
      <w:r>
        <w:t xml:space="preserve">7. 应急管理</w:t>
      </w:r>
    </w:p>
    <w:p>
      <w:pPr>
        <w:spacing w:line="360" w:lineRule="auto" w:before="60" w:after="60"/>
        <w:ind w:firstLine="480"/>
      </w:pPr>
      <w:r>
        <w:t xml:space="preserve">8. 事故通报</w:t>
      </w:r>
    </w:p>
    <w:p>
      <w:pPr>
        <w:pStyle w:val="Heading2"/>
      </w:pPr>
      <w:r>
        <w:t xml:space="preserve">正文内容区域请使用tab按钮切换浏览</w:t>
      </w:r>
    </w:p>
    <w:p>
      <w:pPr>
        <w:pStyle w:val="Heading2"/>
      </w:pPr>
      <w:r>
        <w:t xml:space="preserve">普陀石泉W060401单元XX地块项目 “11·29”一般起重伤害事故调查报告 </w:t>
      </w:r>
    </w:p>
    <w:p>
      <w:pPr>
        <w:spacing w:line="360" w:lineRule="auto" w:before="60" w:after="60"/>
        <w:ind w:firstLine="480"/>
      </w:pPr>
      <w:r>
        <w:t xml:space="preserve"> 2026年02月10日 来源： 上海普陀  </w:t>
      </w:r>
    </w:p>
    <w:p>
      <w:pPr>
        <w:spacing w:line="360" w:lineRule="auto" w:before="60" w:after="60"/>
        <w:ind w:firstLine="480"/>
      </w:pPr>
      <w:r>
        <w:t xml:space="preserve">• 11.29一般起重伤害事故调查报告.pdf</w:t>
      </w:r>
    </w:p>
    <w:p>
      <w:pPr>
        <w:spacing w:line="360" w:lineRule="auto" w:before="60" w:after="60"/>
        <w:ind w:firstLine="480"/>
      </w:pPr>
      <w:r>
        <w:t xml:space="preserve"> 分享： </w:t>
      </w:r>
    </w:p>
    <w:p>
      <w:pPr>
        <w:spacing w:line="360" w:lineRule="auto" w:before="60" w:after="60"/>
        <w:ind w:firstLine="480"/>
      </w:pPr>
      <w:r>
        <w:t xml:space="preserve">  关闭窗口 </w:t>
      </w:r>
    </w:p>
    <w:p/>
    <w:p>
      <w:pPr>
        <w:spacing w:line="360" w:lineRule="auto" w:before="60" w:after="60"/>
        <w:ind w:firstLine="480"/>
      </w:pPr>
      <w:r>
        <w:t xml:space="preserve"> 政策文件 户口本 居住证 </w:t>
      </w:r>
    </w:p>
    <w:p>
      <w:pPr>
        <w:spacing w:line="360" w:lineRule="auto" w:before="60" w:after="60"/>
        <w:ind w:firstLine="480"/>
      </w:pPr>
      <w:r>
        <w:t xml:space="preserve"> 点赞 收藏 </w:t>
      </w:r>
    </w:p>
    <w:p>
      <w:pPr>
        <w:pStyle w:val="Heading2"/>
      </w:pPr>
      <w:r>
        <w:t xml:space="preserve">特殊稿件右侧区域内容请使用tab按钮切换浏览</w:t>
      </w:r>
    </w:p>
    <w:p>
      <w:pPr>
        <w:pStyle w:val="Heading2"/>
      </w:pPr>
      <w:r>
        <w:t xml:space="preserve">相关推荐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