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玄武孝陵卫南京金恒达建设有限公司“9•1”一般高坠事故调查报告</w:t>
      </w:r>
    </w:p>
    <w:p>
      <w:pPr>
        <w:spacing w:before="20" w:after="20"/>
      </w:pPr>
      <w:r>
        <w:rPr>
          <w:color w:val="888888"/>
          <w:sz w:val="18"/>
        </w:rPr>
        <w:t xml:space="preserve">来源：南京市玄武区人民政府　玄武区人民政府·事故调查</w:t>
      </w:r>
    </w:p>
    <w:p>
      <w:pPr>
        <w:spacing w:before="20" w:after="20"/>
      </w:pPr>
      <w:r>
        <w:rPr>
          <w:color w:val="888888"/>
          <w:sz w:val="18"/>
        </w:rPr>
        <w:t xml:space="preserve">原文链接：http://www.xwzf.gov.cn/xwqrmzf/202603/t20260320_5809758.html</w:t>
      </w:r>
    </w:p>
    <w:p>
      <w:pPr>
        <w:spacing w:before="20" w:after="20"/>
      </w:pPr>
      <w:r>
        <w:rPr>
          <w:color w:val="888888"/>
          <w:sz w:val="18"/>
        </w:rPr>
        <w:t xml:space="preserve">发布时间：2026-03-20　抓取时间：2026-10-07</w:t>
      </w:r>
    </w:p>
    <w:p/>
    <w:p>
      <w:pPr>
        <w:spacing w:line="360" w:lineRule="auto" w:before="60" w:after="60"/>
        <w:ind w:firstLine="480"/>
      </w:pPr>
      <w:r>
        <w:t xml:space="preserve">2024年9月1日14时10分左右，南京市玄武区中山门外柳营100号南京农业机械化研究所科研展示中心施工现场，发生一起施工工人高处坠落事故，致一人死亡，直接经济损失97万元人民币。</w:t>
      </w:r>
    </w:p>
    <w:p>
      <w:pPr>
        <w:spacing w:line="360" w:lineRule="auto" w:before="60" w:after="60"/>
        <w:ind w:firstLine="480"/>
      </w:pPr>
      <w:r>
        <w:t xml:space="preserve">依据《生产安全事故报告和调查处理条例》（国务院令第493号）和《南京市生产安全事故报告和调查处理规定》（市政府令第268号）有关规定，受玄武区人民政府委托，由玄武区应急管理局牵头组织市公安局玄武分局、区建设局、区总工会、孝陵卫办事处、孝陵卫派出所等有关部门和单位成立事故调查组，对该起事故展开调查。事故调查组按照“科学严谨、依法依规、实事求是、注重实效”和“四不放过”的原则，通过现场勘查、调阅资料、询问当事人并结合法医技术鉴定结论，查明了事故发生的经过和原因，认定了事故性质和责任，提出了对相关单位和责任人员的处理建议，并针对事故原因及暴露出的问题，提出了事故防范措施。</w:t>
      </w:r>
    </w:p>
    <w:p>
      <w:pPr>
        <w:spacing w:line="360" w:lineRule="auto" w:before="60" w:after="60"/>
        <w:ind w:firstLine="480"/>
      </w:pPr>
      <w:r>
        <w:t xml:space="preserve">经事故调查组综合分析认定：“9·1”一般高坠事故是一起因施工工人违规作业，企业安全生产主体责任落实不到位引发的一般生产安全责任事故。</w:t>
      </w:r>
    </w:p>
    <w:p>
      <w:pPr>
        <w:spacing w:line="360" w:lineRule="auto" w:before="60" w:after="60"/>
        <w:ind w:firstLine="480"/>
      </w:pPr>
      <w:r>
        <w:t xml:space="preserve">一、 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1.项目建设单位：南京农业机械化研究所（以下简称：农机所）。法定代表人：周某某。</w:t>
      </w:r>
    </w:p>
    <w:p>
      <w:pPr>
        <w:spacing w:line="360" w:lineRule="auto" w:before="60" w:after="60"/>
        <w:ind w:firstLine="480"/>
      </w:pPr>
      <w:r>
        <w:t xml:space="preserve">2.项目施工单位：南京金恒达建设有限公司（以下简称：南京金恒达公司）。类型：有限责任公司（自然人独资）。法定代表人：李某某。经营范围：房屋建筑工程、水利水电工程、市政公用工程等。成立日期：2018年11月23日，核准日期：2023年07月24日。住所：南京栖霞区燕子矶街道和燕路408号晓庄国际广场1幢502室-L009。项目经理：梁某某。</w:t>
      </w:r>
    </w:p>
    <w:p>
      <w:pPr>
        <w:spacing w:line="360" w:lineRule="auto" w:before="60" w:after="60"/>
        <w:ind w:firstLine="480"/>
      </w:pPr>
      <w:r>
        <w:t xml:space="preserve">3.项目监理单位：江苏润合工程咨询集团有限公司（以下简称：江苏润合公司）。类型：有限责任公司（自然人投资或控股）。法定代表人：张某某。经营范围：建设工程监理、公路工程监理、水运工程监理等。成立日期：2011年09月22日。住所：南京市高淳区古柏街道镇兴路536号。资质类型及等级：房屋建筑工程监理甲级；市政公用工程监理甲级。项目总监：刘某某。</w:t>
      </w:r>
    </w:p>
    <w:p>
      <w:pPr>
        <w:spacing w:line="360" w:lineRule="auto" w:before="60" w:after="60"/>
        <w:ind w:firstLine="480"/>
      </w:pPr>
      <w:r>
        <w:t xml:space="preserve">（二）事故发生项目及合同概况</w:t>
      </w:r>
    </w:p>
    <w:p>
      <w:pPr>
        <w:spacing w:line="360" w:lineRule="auto" w:before="60" w:after="60"/>
        <w:ind w:firstLine="480"/>
      </w:pPr>
      <w:r>
        <w:t xml:space="preserve">1.事故发生项目概况</w:t>
      </w:r>
    </w:p>
    <w:p>
      <w:pPr>
        <w:spacing w:line="360" w:lineRule="auto" w:before="60" w:after="60"/>
        <w:ind w:firstLine="480"/>
      </w:pPr>
      <w:r>
        <w:t xml:space="preserve">事发项目名称：农机所宿舍楼及科研展示中心修缮；施工地址：南京市玄武区中山门外柳营100号农机所科研展示中心。</w:t>
      </w:r>
    </w:p>
    <w:p>
      <w:pPr>
        <w:spacing w:line="360" w:lineRule="auto" w:before="60" w:after="60"/>
        <w:ind w:firstLine="480"/>
      </w:pPr>
      <w:r>
        <w:t xml:space="preserve">2.合同签订情况</w:t>
      </w:r>
    </w:p>
    <w:p>
      <w:pPr>
        <w:spacing w:line="360" w:lineRule="auto" w:before="60" w:after="60"/>
        <w:ind w:firstLine="480"/>
      </w:pPr>
      <w:r>
        <w:t xml:space="preserve">2024年7月，农机所宿舍楼及科研展示中心修缮公开招标，南京金恒达公司中标。农机所与南京金恒达公司签订了《建设工程施工合同》，计划2024年7月26日开工，2024年11月22日竣工。</w:t>
      </w:r>
    </w:p>
    <w:p>
      <w:pPr>
        <w:spacing w:line="360" w:lineRule="auto" w:before="60" w:after="60"/>
        <w:ind w:firstLine="480"/>
      </w:pPr>
      <w:r>
        <w:t xml:space="preserve">2024年7月，农机所与江苏润合公司签订《建设工程监理合同》。</w:t>
      </w:r>
    </w:p>
    <w:p>
      <w:pPr>
        <w:spacing w:line="360" w:lineRule="auto" w:before="60" w:after="60"/>
        <w:ind w:firstLine="480"/>
      </w:pPr>
      <w:r>
        <w:t xml:space="preserve">二、事故发生经过和救援情况</w:t>
      </w:r>
    </w:p>
    <w:p>
      <w:pPr>
        <w:spacing w:line="360" w:lineRule="auto" w:before="60" w:after="60"/>
        <w:ind w:firstLine="480"/>
      </w:pPr>
      <w:r>
        <w:t xml:space="preserve">2024年9月1日14时左右，南京金恒达公司工人黄某某和妻子贾某某、陈某某三人到农机所科研展示中心，工人施某某因有事暂未到达，主要任务是拆除上午未拆完的楼顶平台彩钢瓦。黄某某、贾某某、陈某某沿东面爬梯上到科研展示中心楼顶平台，三人在楼顶平台不同位置施工。14时10分左右，黄某某回头准备叫陈某某，发现陈某某不见了，于是问贾某某陈某某去哪了，贾某某说不知道。黄某某返回身看到采光井玻璃破碎，发现陈某某从采光井玻璃破碎处坠落至展示大厅，趴在地面上。黄某某下楼和刚到工地的施某某一起沿科研展示中心绕一周，因大门锁闭未能进入科研展示中心。施某某沿爬梯上到科研展示中心楼顶平台，试图用绳子下到地面，贾某某提醒其太高不能下去。施某某沿爬梯下到地面和黄某某沟通后，施某某拨打110报警，黄某某拨打120医疗救护电话。接报后，市公安玄武分局、区应急管理局、区建设局、孝陵卫办事处、孝陵卫派出所等部门和单位立即赶赴现场进行处置。120急救医护人员到达现场后，立即将陈某某送到南京市中西医结合医院，抢救约一个小时后，医生宣布陈某某死亡。</w:t>
      </w:r>
    </w:p>
    <w:p>
      <w:pPr>
        <w:spacing w:line="360" w:lineRule="auto" w:before="60" w:after="60"/>
        <w:ind w:firstLine="480"/>
      </w:pPr>
      <w:r>
        <w:t xml:space="preserve">三、人员伤亡和直接经济损失情况</w:t>
      </w:r>
    </w:p>
    <w:p>
      <w:pPr>
        <w:spacing w:line="360" w:lineRule="auto" w:before="60" w:after="60"/>
        <w:ind w:firstLine="480"/>
      </w:pPr>
      <w:r>
        <w:t xml:space="preserve">事故造成一人死亡，死者陈某某，男，67岁，江苏句容人，系南京金恒达公司施工工人。事故造成直接经济损失97万元人民币。</w:t>
      </w:r>
    </w:p>
    <w:p>
      <w:pPr>
        <w:spacing w:line="360" w:lineRule="auto" w:before="60" w:after="60"/>
        <w:ind w:firstLine="480"/>
      </w:pPr>
      <w:r>
        <w:t xml:space="preserve">四、事故原因分析</w:t>
      </w:r>
    </w:p>
    <w:p>
      <w:pPr>
        <w:spacing w:line="360" w:lineRule="auto" w:before="60" w:after="60"/>
        <w:ind w:firstLine="480"/>
      </w:pPr>
      <w:r>
        <w:t xml:space="preserve">（一）直接原因</w:t>
      </w:r>
    </w:p>
    <w:p>
      <w:pPr>
        <w:spacing w:line="360" w:lineRule="auto" w:before="60" w:after="60"/>
        <w:ind w:firstLine="480"/>
      </w:pPr>
      <w:r>
        <w:t xml:space="preserve">根据现场勘验情况综合分析：施工工人陈某某安全意识淡薄，在洞口作业安全防护措施缺失情况下①，拖拽彩钢瓦直接踩在采光玻璃上②，致使采光井玻璃破碎坠落至科研展示中心地面，并最终死亡，是造成本起事故的直接原因。</w:t>
      </w:r>
    </w:p>
    <w:p>
      <w:pPr>
        <w:spacing w:line="360" w:lineRule="auto" w:before="60" w:after="60"/>
        <w:ind w:firstLine="480"/>
      </w:pPr>
      <w:r>
        <w:t xml:space="preserve">（二）间接原因</w:t>
      </w:r>
    </w:p>
    <w:p>
      <w:pPr>
        <w:spacing w:line="360" w:lineRule="auto" w:before="60" w:after="60"/>
        <w:ind w:firstLine="480"/>
      </w:pPr>
      <w:r>
        <w:t xml:space="preserve">南京金恒达公司未按照规定落实安全生产主体责任，生产安全事故隐患排查治理不到位，施工工人在拆除楼顶彩钢瓦时，未对临时发现的采光井采取安全防护措施③；教育和督促从业人员遵守安全生产规章制度不认真，施工前仅组织开展口头安全技术交底，未组织开展书面安全技术交底④；落实危险作业安全管理规定不严格，施工前未确认现场作业是否符合安全作业要求，未安排专人现场统一指挥和监督⑤，是导致事故发生的间接原因。</w:t>
      </w:r>
    </w:p>
    <w:p>
      <w:pPr>
        <w:spacing w:line="360" w:lineRule="auto" w:before="60" w:after="60"/>
        <w:ind w:firstLine="480"/>
      </w:pPr>
      <w:r>
        <w:t xml:space="preserve">五、相关责任人员和责任单位处理建议</w:t>
      </w:r>
    </w:p>
    <w:p>
      <w:pPr>
        <w:spacing w:line="360" w:lineRule="auto" w:before="60" w:after="60"/>
        <w:ind w:firstLine="480"/>
      </w:pPr>
      <w:r>
        <w:t xml:space="preserve">南京金恒达公司未按照规定落实安全生产主体责任，生产安全事故隐患排查治理不到位，施工工人在拆除楼顶彩钢瓦时，未对临时发现的采光井采取安全防护措施；教育和督促从业人员遵守安全生产规章制度不认真，施工前仅组织开展口头安全技术交底，未组织开展书面安全技术交底；落实危险作业安全管理规定不严格，施工前未确认现场作业是否符合安全作业要求，未安排专人现场统一指挥和监督，对事故的发生负有管理责任，建议由玄武区应急管理局进行行政处罚。</w:t>
      </w:r>
    </w:p>
    <w:p>
      <w:pPr>
        <w:spacing w:line="360" w:lineRule="auto" w:before="60" w:after="60"/>
        <w:ind w:firstLine="480"/>
      </w:pPr>
      <w:r>
        <w:t xml:space="preserve">六、事故整改和防范措施</w:t>
      </w:r>
    </w:p>
    <w:p>
      <w:pPr>
        <w:spacing w:line="360" w:lineRule="auto" w:before="60" w:after="60"/>
        <w:ind w:firstLine="480"/>
      </w:pPr>
      <w:r>
        <w:t xml:space="preserve">南京金恒达公司要深刻吸取教训，增强安全意识，切实履行安全生产主体责任。一是加大生产安全事故隐患排查力度，严格落实生产安全事故隐患排查制度，加大检查巡查频次，及时发现和纠正施工工人“三违作业”；二是严格落实安全生产教育培训和安全告知制度，增强施工工人安全生产意识，安全教育培训不到位不上岗作业，危险作业未交底不作业；三是加强施工作业的现场管理，危险作业制度不落实不作业、安全措施不到位不作业。</w:t>
      </w:r>
    </w:p>
    <w:p>
      <w:pPr>
        <w:spacing w:line="360" w:lineRule="auto" w:before="60" w:after="60"/>
        <w:ind w:firstLine="480"/>
      </w:pPr>
      <w:r>
        <w:t xml:space="preserve">玄武孝陵卫南京金恒达建设有限公司</w:t>
      </w:r>
    </w:p>
    <w:p>
      <w:pPr>
        <w:spacing w:line="360" w:lineRule="auto" w:before="60" w:after="60"/>
        <w:ind w:firstLine="480"/>
      </w:pPr>
      <w:r>
        <w:t xml:space="preserve">“9•1”一般高坠事故调查组</w:t>
      </w:r>
    </w:p>
    <w:p>
      <w:pPr>
        <w:spacing w:line="360" w:lineRule="auto" w:before="60" w:after="60"/>
        <w:ind w:firstLine="480"/>
      </w:pPr>
      <w:br/>
    </w:p>
    <w:p>
      <w:pPr>
        <w:spacing w:line="360" w:lineRule="auto" w:before="60" w:after="60"/>
        <w:ind w:firstLine="480"/>
      </w:pPr>
      <w:r>
        <w:t xml:space="preserve">①《建筑施工高处作业安全技术规范》(JGJ80-2016)2.1.3洞口作业：在地面、楼面、屋面和墙面等有可能使人和物料坠落，其坠落高度大于或等于2m的洞口处的高处作业；3.0.2高处作业施工前，应按类别对安全防护设施进行检查、验收，验收合格后方可进行作业，并应做验收记录。验收可分层或分阶段进行；4.1.1坠落高度基准面2m及以上进行临边作业时，应在临空一侧设置防护栏杆，并应采用密目式安全立网或工具式栏板封闭；4.2.1洞口作业时，应采取防坠落措施，并应符合下列规定：当垂直洞口短边边长大于或等于500mm时，应在临空一侧设置高度不小于1.2m的防护栏杆，并应采用密目式安全立网或工具式栏板封闭，设置挡脚板。</w:t>
      </w:r>
    </w:p>
    <w:p>
      <w:pPr>
        <w:spacing w:line="360" w:lineRule="auto" w:before="60" w:after="60"/>
        <w:ind w:firstLine="480"/>
      </w:pPr>
      <w:r>
        <w:t xml:space="preserve">②《中华人民共和国安全生产法》第五十七条“从业人员在作业过程中，应当严格落实岗位安全责任，遵守本单位的安全生产规章制度和操作规程，服从管理，正确佩戴和使用劳动防护用品”；南京金恒达建设有限公司《违章作业实施处罚细则》第二章第（十七）、（十八）条“凡有下列行为之一（作业性违章）者，每人次罚款500元，如因违章作业导致事故发生，由违章作业人员承担全部责任：（十七）、拆除作业，临边洞口，未采取防坠措施；（十八）、站在彩钢、石棉瓦、油毡、苇席等轻型简易结构的屋面上施工，无可靠措施”。</w:t>
      </w:r>
    </w:p>
    <w:p>
      <w:pPr>
        <w:spacing w:line="360" w:lineRule="auto" w:before="60" w:after="60"/>
        <w:ind w:firstLine="480"/>
      </w:pPr>
      <w:r>
        <w:t xml:space="preserve">③同①。</w:t>
      </w:r>
    </w:p>
    <w:p>
      <w:pPr>
        <w:spacing w:line="360" w:lineRule="auto" w:before="60" w:after="60"/>
        <w:ind w:firstLine="480"/>
      </w:pPr>
      <w:r>
        <w:t xml:space="preserve">④《建筑施工高处作业安全技术规范》(JGJ80-2016)3.0.3高处作业施工前，应对作业人员进行安全技术交底，并应记录。应对初次作业人员进行培训；《中华人民共和国安全生产法》第四十四条“ 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⑤《江苏省安全生产条例》第二十九条第（一）、（二）、（四）、（五）项“生产经营单位进行爆破、吊装、高处作业、有限（受限）空间作业、临近油气输送管道作业、临近高压输电线路作业、建筑物和构筑物拆除、大型检修以及涉及危险物品的场所动火和临时用电等危险作业，应当执行有关危险作业管理制度，并遵守下列规定：（一）对作业安全风险进行评估，确认现场作业条件符合安全作业要求；（二）根据安全风险明确安全防范措施和现场应急处置措施；（四）配备相应的安全设施和应急救援器材，设置作业现场的安全区域，确定专人现场统一指挥和监督；（五）在危险作业前向作业人员告知危险因素、作业安全要求和现场应急处置措施，并经双方现场签字确认”；《南京市安全生产条例》第三十四条第（一）、（二）、（四）、（五）、（六）项“生产经营单位进行动火作业、临时用电、高处作业、有限（受限）空间作业、临近高压输电线路作业以及爆破、吊装、挖掘、建（构）筑物拆除、大型检修、装卸等危险作业，应当执行有关危险作业管理制度，并履行下列职责：（一）进行危害风险评估，制定作业方案、安全操作规程和应急救援预案；（二）确认现场作业条件符合安全作业要求；（四）配备相应的安全设施、应急救援装备和物资，采取安全防范措施，设置作业现场的安全区域；（五）向作业人员详细说明危险因素、作业安全要求和应急措施，并现场签字确认；（六）安排专门人员进行现场安全管理”。</w:t>
      </w:r>
    </w:p>
    <w:p>
      <w:pPr>
        <w:spacing w:line="360" w:lineRule="auto" w:before="60" w:after="60"/>
        <w:ind w:firstLine="480"/>
      </w:pPr>
      <w:br/>
    </w:p>
    <w:p>
      <w:pPr>
        <w:spacing w:line="360" w:lineRule="auto" w:before="60" w:after="60"/>
        <w:ind w:firstLine="480"/>
      </w:pPr>
      <w:r>
        <w:t xml:space="preserve">编辑：董战红</w:t>
      </w:r>
    </w:p>
    <w:p>
      <w:pPr>
        <w:spacing w:line="360" w:lineRule="auto" w:before="60" w:after="60"/>
        <w:ind w:firstLine="480"/>
      </w:pPr>
      <w:r>
        <w:t xml:space="preserve">审核：何 毅</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