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中山西区广东日丰电缆股份有限公司“1·18”一般机械伤害事故调查报告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原文链接：https://www.zs.gov.cn/yjj/aqsczdxxgk/scaqsgdcbgxx/content/post_2622284.html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抓取时间：2026-10-07</w:t>
      </w:r>
    </w:p>
    <w:p/>
    <w:p>
      <w:pPr>
        <w:pStyle w:val="Heading2"/>
      </w:pPr>
      <w:r>
        <w:t xml:space="preserve">中山西区广东日丰电缆股份有限公司“1·18”一般机械伤害事故调查报告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发布日期：2026-06-16  分享：      </w:t>
      </w:r>
    </w:p>
    <w:p>
      <w:pPr>
        <w:spacing w:line="360" w:lineRule="auto" w:before="60" w:after="60"/>
        <w:ind w:firstLine="480"/>
      </w:pPr>
      <w:r>
        <w:t xml:space="preserve">570703</w:t>
      </w:r>
    </w:p>
    <w:p>
      <w:pPr>
        <w:spacing w:line="360" w:lineRule="auto" w:before="60" w:after="60"/>
        <w:ind w:firstLine="480"/>
      </w:pPr>
      <w:r>
        <w:t xml:space="preserve">附件下载： 中山西区广东日丰电缆股份有限公司“1·18”一般机械伤害事故调查报告1.pdf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