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中山翠亨新区翠城道北段地下综合管廊“10·7”一般其他伤害事故调查报告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原文链接：https://www.zs.gov.cn/yjj/aqsczdxxgk/scaqsgdcbgxx/content/post_2602103.html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发布时间：2026-04-01　抓取时间：2026-10-07</w:t>
      </w:r>
    </w:p>
    <w:p/>
    <w:p>
      <w:pPr>
        <w:pStyle w:val="Heading2"/>
      </w:pPr>
      <w:r>
        <w:t xml:space="preserve">中山翠亨新区翠城道北段地下综合管廊“10·7”一般其他伤害事故调查报告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发布日期：2026-04-01  分享：      </w:t>
      </w:r>
    </w:p>
    <w:p>
      <w:pPr>
        <w:spacing w:line="360" w:lineRule="auto" w:before="60" w:after="60"/>
        <w:ind w:firstLine="480"/>
      </w:pPr>
      <w:r>
        <w:t xml:space="preserve">564360</w:t>
      </w:r>
    </w:p>
    <w:p>
      <w:pPr>
        <w:spacing w:line="360" w:lineRule="auto" w:before="60" w:after="60"/>
        <w:ind w:firstLine="480"/>
      </w:pPr>
      <w:r>
        <w:t xml:space="preserve">附件下载： 中山翠亨新区翠城道北段地下综合管廊“10·7”一般其他伤害事故调查报告.pdf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