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梅州五华济广高速公路“7·1”一般道路交通&lt;br/&gt;事故责任追究和整改措施落实情况评估报告</w:t>
      </w:r>
    </w:p>
    <w:p>
      <w:pPr>
        <w:spacing w:before="20" w:after="20"/>
      </w:pPr>
      <w:r>
        <w:rPr>
          <w:color w:val="888888"/>
          <w:sz w:val="18"/>
        </w:rPr>
        <w:t xml:space="preserve">来源：梅州市应急管理局　梅州市·生产安全事故调查报告信息</w:t>
      </w:r>
    </w:p>
    <w:p>
      <w:pPr>
        <w:spacing w:before="20" w:after="20"/>
      </w:pPr>
      <w:r>
        <w:rPr>
          <w:color w:val="888888"/>
          <w:sz w:val="18"/>
        </w:rPr>
        <w:t xml:space="preserve">原文链接：https://www.meizhou.gov.cn/zwgk/zdlyxxgkzl/aqscxx/scaqsgdcbgxx/content/post_2944230.html</w:t>
      </w:r>
    </w:p>
    <w:p>
      <w:pPr>
        <w:spacing w:before="20" w:after="20"/>
      </w:pPr>
      <w:r>
        <w:rPr>
          <w:color w:val="888888"/>
          <w:sz w:val="18"/>
        </w:rPr>
        <w:t xml:space="preserve">发布时间：2026-09-13　抓取时间：2026-10-07</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登录</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微信</w:t>
      </w:r>
    </w:p>
    <w:p>
      <w:pPr>
        <w:spacing w:line="360" w:lineRule="auto" w:before="60" w:after="60"/>
        <w:ind w:firstLine="480"/>
      </w:pPr>
      <w:r>
        <w:t xml:space="preserve">微博</w:t>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rPr>
          <w:i/>
        </w:rPr>
        <w:t xml:space="preserve"></w:t>
      </w:r>
       当前位置：首页 &gt; 政务公开 &gt; 重点领域信息公开专栏 &gt; 安全生产信息 &gt; 生产安全事故调查报告信息 
    </w:p>
    <w:p>
      <w:pPr>
        <w:spacing w:line="360" w:lineRule="auto" w:before="60" w:after="60"/>
        <w:ind w:firstLine="480"/>
      </w:pPr>
      梅州五华济广高速公路“7·1”一般道路交通
      <w:br/>
      事故责任追究和整改措施落实情况评估报告
    </w:p>
    <w:p>
      <w:pPr>
        <w:spacing w:line="360" w:lineRule="auto" w:before="60" w:after="60"/>
        <w:ind w:firstLine="480"/>
      </w:pPr>
      <w:r>
        <w:t xml:space="preserve">来源：本网 时间：2026-09-13 09:16:42 浏览：385</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分享到：微信扫一扫：分享扫一扫，分享给好友或朋友圈  </w:t>
      </w:r>
    </w:p>
    <w:p>
      <w:pPr>
        <w:spacing w:line="360" w:lineRule="auto" w:before="60" w:after="60"/>
        <w:ind w:firstLine="480"/>
      </w:pPr>
      <w:r>
        <w:t xml:space="preserve"> 根据《生产安全事故防范和整改措施落实情况评估办法》有关规定，为充分发挥事故调查处理在安全生产工作中的震慑和警示作用，督促生产安全事故防范和整改措施有效落实，梅州市安委办派出检查评估组，于2026年8月20日对梅州五华济广高速公路“7·1”一般道路交通事故的责任追究和整改措施落实情况进行检查评估，现将有关情况报告如下。</w:t>
      </w:r>
    </w:p>
    <w:p>
      <w:pPr>
        <w:spacing w:line="360" w:lineRule="auto" w:before="60" w:after="60"/>
        <w:ind w:firstLine="480"/>
      </w:pPr>
      <w:r>
        <w:t xml:space="preserve"> 一、评估工作过程和总体评估意见</w:t>
      </w:r>
    </w:p>
    <w:p>
      <w:pPr>
        <w:spacing w:line="360" w:lineRule="auto" w:before="60" w:after="60"/>
        <w:ind w:firstLine="480"/>
      </w:pPr>
      <w:r>
        <w:t xml:space="preserve"> 检查评估组由梅州市应急管理局分管负责同志任组长，梅州市应急管理局、交通运输局、公安局相关业务负责同志为成员，以事故调查报告为依据，对事故调查报告中提出的责任单位和人员处理意见以及整改措施落实情况进行了检查评估，检查评估发现的问题，已向有关单位反馈。从总体上看，梅州五华济广高速公路“7·1”一般道路交通事故责任追究和整改措施意见均已落实。</w:t>
      </w:r>
    </w:p>
    <w:p>
      <w:pPr>
        <w:spacing w:line="360" w:lineRule="auto" w:before="60" w:after="60"/>
        <w:ind w:firstLine="480"/>
      </w:pPr>
      <w:r>
        <w:t xml:space="preserve"> 二、事故责任单位和责任人员处理落实情况</w:t>
      </w:r>
    </w:p>
    <w:p>
      <w:pPr>
        <w:spacing w:line="360" w:lineRule="auto" w:before="60" w:after="60"/>
        <w:ind w:firstLine="480"/>
      </w:pPr>
      <w:r>
        <w:t xml:space="preserve"> （一）移送司法机关人员。梅州市公安局于2026年4月22日以涉嫌交通肇事罪将王子天移送五华县人民检察院提起诉讼，目前该案正在起诉阶段。</w:t>
      </w:r>
    </w:p>
    <w:p>
      <w:pPr>
        <w:spacing w:line="360" w:lineRule="auto" w:before="60" w:after="60"/>
        <w:ind w:firstLine="480"/>
      </w:pPr>
      <w:r>
        <w:t xml:space="preserve"> （二）给予行政处罚的单位和人员。1.沈阳市于洪区交通运输局于2025年12月19日对沈阳源元运输有限公司（法定代表人：曾强）作出罚款5万元的行政处罚决定。2.梅州市公安局交通警察支队高速公路六大队于2025年7月25日对邱锐林作出罚款200元，记3分的处罚决定。</w:t>
      </w:r>
    </w:p>
    <w:p>
      <w:pPr>
        <w:spacing w:line="360" w:lineRule="auto" w:before="60" w:after="60"/>
        <w:ind w:firstLine="480"/>
      </w:pPr>
      <w:r>
        <w:t xml:space="preserve"> 三、事故防范和整改措施落实情况</w:t>
      </w:r>
    </w:p>
    <w:p>
      <w:pPr>
        <w:spacing w:line="360" w:lineRule="auto" w:before="60" w:after="60"/>
        <w:ind w:firstLine="480"/>
      </w:pPr>
      <w:r>
        <w:t xml:space="preserve"> （一）加大交通秩序治理力度。沈阳市于洪区深入贯彻习近平总书记关于安全生产重要论述和重要指示精神，认真落实安全生产治本攻坚三年行动部署，进一步压紧压实属地管理责任、部门监管责任和企业主体责任。于洪区交通运输局坚持问题导向，针对事故暴露出的安全隐患，持续优化道路设施，强化运输企业动态监管，督促企业加强安全教育培训，逐项整改消除隐患。梅州市交通运输局举一反三，全面加强道路运输安全监管，先后印发《关于进一步督促指导我市道路危险货物运输企业落实有关管理要求的通知》《关于进一步强化普货运输管理有关工作的通知》《梅州市道路普通货运企业安全生产管理档案整理工作指引（参考版）的通知》，进一步强化普货运输行业日常监管，严格落实货运行业管理规定和监管责任，补齐管理短板，有效提升行业规范化管理水平。梅州市公安交管部门强化高速公路货车秩序管控，聚焦疲劳驾驶、超速或低速行驶、不按规定保持车距、超载、分心驾驶等重点违法，加大定点查缉与巡逻管控力度，依法从严查处；提升路面管控效能，加密重点时段、重点路段巡逻频次，及时纠正低速行驶、占道行驶、尾灯不亮等突出隐患，通过增设提示标志、电子屏滚动预警等方式，强化“保持车距、减速慢行”宣传提示，切实规范高速行车秩序。</w:t>
      </w:r>
    </w:p>
    <w:p>
      <w:pPr>
        <w:spacing w:line="360" w:lineRule="auto" w:before="60" w:after="60"/>
        <w:ind w:firstLine="480"/>
      </w:pPr>
       （二）强化道路运输企业主体责任落实。梅州市交通运输局持续筑牢道路交通行业安全防线。
      <w:r>
        <w:rPr>
          <w:b/>
          <w:bCs/>
        </w:rPr>
        <w:t xml:space="preserve">一是</w:t>
      </w:r>
      抓实重点时段安全防范。围绕春运、全国两会、“五一”、强降雨等关键节点，完善领导包保联系机制，执行市局联系县区、县局联系企业、企业联系车辆、驾驶员及重点路段节点制度，坚持每日联络、提醒、督促，实施网格化监管，逐级压实安全责任。
      <w:r>
        <w:rPr>
          <w:b/>
          <w:bCs/>
        </w:rPr>
        <w:t xml:space="preserve">二是</w:t>
      </w:r>
      强化科技赋能行业监管。规范智能视频动态监控管理，明晰行业监管、企业动态监控责任，落实专人每日线上抽查、月度通报机制，联合公安交管部门开展约谈处罚，督促企业主动消除行车安全隐患；依托电子运单平台实现危运车辆全过程监管，打造危运全链条闭环管理。2025年全市组织约谈会137次，约谈业户700家；移交交管部门处置违规驾驶员393人，累计扣分919分、罚款3.97万元。
      <w:r>
        <w:rPr>
          <w:b/>
          <w:bCs/>
        </w:rPr>
        <w:t xml:space="preserve">三是</w:t>
      </w:r>
      常态化开展督导检查。制定年度督导方案，结合安全形势细化专项督导计划，督促属地落实监管责任、企业落实主体责任，保障安全防范措施落地落实。2025年开展综合督查6轮次，检查点位187个，治理隐患400余项。
      <w:r>
        <w:rPr>
          <w:b/>
          <w:bCs/>
        </w:rPr>
        <w:t xml:space="preserve">四是</w:t>
      </w:r>
      严厉打击非法违法行为。深入推进道路交通运输专项整治，强化网约车、机动车维修、航道、水运等领域监管，重拳整治非法违法经营行为。2025年全市交通运输领域累计立案2458宗，罚款512.39万元。梅州市公安交管部门持续深化道路交通风险防控，
      <w:r>
        <w:rPr>
          <w:b/>
          <w:bCs/>
        </w:rPr>
        <w:t xml:space="preserve">一是</w:t>
      </w:r>
      深化货车超载源头治理，联合高速公路运营单位开展源头检查，督促收费站落实称重、驾驶人教育、动态监控管理，严禁超载车辆上路行驶。
      <w:r>
        <w:rPr>
          <w:b/>
          <w:bCs/>
        </w:rPr>
        <w:t xml:space="preserve">二是</w:t>
      </w:r>
      强化疲劳驾驶精准管控，依托高速服务区、收费站常态化开展驾驶人安全提醒与警示教育，对存在疲劳驾驶嫌疑车辆落实强制休息措施；运用视频巡查、卡口通行数据，精准筛查连续驾驶超时车辆，实施预警拦查处置。
    </w:p>
    <w:p>
      <w:pPr>
        <w:spacing w:line="360" w:lineRule="auto" w:before="60" w:after="60"/>
        <w:ind w:firstLine="480"/>
      </w:pPr>
      <w:r>
        <w:t xml:space="preserve"> （三）认真开展专项宣传教育。梅州市交通运输局深入开展宣传培训帮扶活动，提升行业安全管理水平，增强企业应急处突能力。2025年全市交通运输领域共组织企业主要负责人专题培训55次1994人次参加，开展重大隐患判定标准宣贯117次7922人次参加；开展“人人讲安全 个个会应急”安全宣传257次14854人次参加。梅州市公安高速交管部门深化安全宣传警示教育，针对货运企业、驾驶人开展事故案例警示，推送“拒绝疲劳驾驶、不超载、保持安全距离、高速严禁低速行驶”等提示，提升道路交通参与者守法意识。</w:t>
      </w:r>
    </w:p>
    <w:p>
      <w:pPr>
        <w:spacing w:line="360" w:lineRule="auto" w:before="60" w:after="60"/>
        <w:ind w:firstLine="480"/>
      </w:pPr>
      <w:r>
        <w:t xml:space="preserve"> 四、评估检查发现的主要问题</w:t>
      </w:r>
    </w:p>
    <w:p>
      <w:pPr>
        <w:spacing w:line="360" w:lineRule="auto" w:before="60" w:after="60"/>
        <w:ind w:firstLine="480"/>
      </w:pPr>
       虽然针对事故的整改措施意见已落实，但在评估检查中还发现一些问题。
      <w:r>
        <w:rPr>
          <w:b/>
          <w:bCs/>
        </w:rPr>
        <w:t xml:space="preserve">一是</w:t>
      </w:r>
      部分货运企业本质安全水平不高。梅州市货运企业普遍“小、散、弱”，部分微型货运企业负责人既当安全员，又当驾驶员，安全管理职能被边缘化，导致主体责任悬空，企业安全管理基础极为薄弱。
      <w:r>
        <w:rPr>
          <w:b/>
          <w:bCs/>
        </w:rPr>
        <w:t xml:space="preserve">二是</w:t>
      </w:r>
      安全教育培训仍需加强。部分企业对职工安全教育重视不足，存在“以会代训”“重形式轻实效”等现象，导致培训流于形式，未能真正达到提升从业人员安全素质的预期效果。
    </w:p>
    <w:p>
      <w:pPr>
        <w:spacing w:line="360" w:lineRule="auto" w:before="60" w:after="60"/>
        <w:ind w:firstLine="480"/>
      </w:pPr>
      <w:r>
        <w:t xml:space="preserve"> 检查评估组已向有关单位反馈检查评估发现的问题。</w:t>
      </w:r>
    </w:p>
    <w:p>
      <w:pPr>
        <w:spacing w:line="360" w:lineRule="auto" w:before="60" w:after="60"/>
        <w:ind w:firstLine="480"/>
      </w:pPr>
      <w:r>
        <w:t xml:space="preserve"> 五、下一步工作建议</w:t>
      </w:r>
    </w:p>
    <w:p>
      <w:pPr>
        <w:spacing w:line="360" w:lineRule="auto" w:before="60" w:after="60"/>
        <w:ind w:firstLine="480"/>
      </w:pPr>
      <w:r>
        <w:t xml:space="preserve"> （一）加强货运企业安全管理。交通运输、公安交管等部门要协同发力，深化“两客一危一重货”重点运输企业源头监管，建立常态化联合检查机制，定期深入企业开展安全隐患排查，重点核查企业安全管理制度落实、驾驶员日常教育培训、车辆动态监控运行等工作情况。要严格压实企业安全生产主体责任，督促企业完善驾驶员岗前培训、出车前安全提醒机制，充分运用智能视频监控设备，及时预警、纠正分心驾驶等危险行为。要对安全管理制度虚化、动态监控形同虚设、隐患整改不力的运输企业，依法依规开展约谈警示、限期整改，从源头消除运输车辆安全风险。</w:t>
      </w:r>
    </w:p>
    <w:p>
      <w:pPr>
        <w:spacing w:line="360" w:lineRule="auto" w:before="60" w:after="60"/>
        <w:ind w:firstLine="480"/>
      </w:pPr>
      <w:r>
        <w:t xml:space="preserve"> （二）加大高速公路路面执法力度。公安交管部门要结合辖区高速公路车流规律、事故特点，科学优化路面勤务部署，聚焦运输车辆驾驶员分心驾驶、疲劳驾驶、超速行驶、不按规定车道行驶等易肇事突出违法行为，保持路面严管态势。要加强与高速公路管理单位的协同联动，加密路面联合巡逻频次，强化夜间、凌晨等疲劳驾驶高发时段巡查监控。持续加大枢纽互通、长下坡、事故多发等重点路段动态巡查力度，不断提升重点路段、重点时段路面管控效能，动态清零路面安全风险隐患，有效防范事故发生。</w:t>
      </w:r>
    </w:p>
    <w:p>
      <w:pPr>
        <w:spacing w:line="360" w:lineRule="auto" w:before="60" w:after="60"/>
        <w:ind w:firstLine="480"/>
      </w:pPr>
      <w:r>
        <w:t xml:space="preserve"> （三）加强道路安全宣传警示。交通运输、公安交管部门要坚持执法整治与宣传教育同步推进，多渠道开展道路交通安全宣传。要深入“两客一危一重货”等重点企业，开展典型交通事故警示教育，普及高速公路行车风险防范、车辆故障规范处置知识。要充分依托高速公路收费站、服务区宣传阵地，结合短视频、微信公众号等新媒体平台广泛开展常态化警示教育，引导各类交通参与者牢固树立安全行车意识，自觉摒弃危险驾驶陋习，主动遵守道路交通法律法规，持续筑牢道路交通安全防线。</w:t>
      </w:r>
    </w:p>
    <w:p>
      <w:pPr>
        <w:spacing w:line="360" w:lineRule="auto" w:before="60" w:after="60"/>
        <w:ind w:firstLine="480"/>
      </w:pPr>
      <w:br/>
    </w:p>
    <w:p>
      <w:pPr>
        <w:spacing w:line="360" w:lineRule="auto" w:before="60" w:after="60"/>
        <w:ind w:firstLine="480"/>
      </w:pPr>
      上一条：梅州梅县广东金雁工业集团有限公司玉水
      <w:br/>
      硫铜矿“6·2下一条：梅州蕉岭皇马矿业有限公司石灰坑石场“12·14”一般高处坠落事故调查报告
    </w:p>
    <w:p>
      <w:pPr>
        <w:spacing w:line="360" w:lineRule="auto" w:before="60" w:after="60"/>
        <w:ind w:firstLine="480"/>
      </w:pPr>
      <w:r>
        <w:t xml:space="preserve"> 联系我们| 网站地图| 关于我们| 使用帮助| 网站建议 </w:t>
      </w:r>
    </w:p>
    <w:p>
      <w:pPr>
        <w:spacing w:line="360" w:lineRule="auto" w:before="60" w:after="60"/>
        <w:ind w:firstLine="480"/>
      </w:pPr>
      <w:r>
        <w:t xml:space="preserve"> 网站标识码：4414000001 | 粤ICP备06126615号 | 粤公网安备44140202000020  </w:t>
      </w:r>
    </w:p>
    <w:p>
      <w:pPr>
        <w:spacing w:line="360" w:lineRule="auto" w:before="60" w:after="60"/>
        <w:ind w:firstLine="480"/>
      </w:pPr>
      <w:r>
        <w:t xml:space="preserve"> 主办：梅州市人民政府办公室 制作维护：梅州市政务大数据管理中心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