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梅州五华汕湛“10·31”较大道路交通事故责任追究和整改措施落实情况评估报告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原文链接：https://www.meizhou.gov.cn/zwgk/zdlyxxgkzl/aqscxx/scaqsgdcbgxx/content/post_2736072.html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梅州五华汕湛“10·31”较大道路交通事故责任追究和整改措施落实情况评估报告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时间：2025-02-28 17:30:21 浏览：206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梅州五华汕湛“10·31”较大道路交通事故责任追究和整改措施落实情况评估报告.pdf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上一条：梅州梅县汕昆高速公路“2·4”一般道路交通事故调查报告下一条：梅州五华“5·10”较大道路交通事故责任追究和整改措施落实情况评估报告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