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南阳卧龙“4·18”一般气体中毒事故调查报告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来源：南阳市应急管理局　南阳市应急管理局·安全生产事故信息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原文链接：https://ajj.nanyang.gov.cn/2026/05-15/1405425.html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发布时间：2026-05-15　抓取时间：2026-10-07</w:t>
      </w:r>
    </w:p>
    <w:p/>
    <w:p>
      <w:pPr>
        <w:spacing w:line="360" w:lineRule="auto" w:before="60" w:after="60"/>
        <w:ind w:firstLine="480"/>
      </w:pPr>
      <w:r>
        <w:t xml:space="preserve">南阳卧龙“4·18”一般气体中毒事故调查报告</w:t>
      </w:r>
    </w:p>
    <w:p>
      <w:pPr>
        <w:spacing w:line="360" w:lineRule="auto" w:before="60" w:after="60"/>
        <w:ind w:firstLine="480"/>
      </w:pPr>
      <w:r>
        <w:t xml:space="preserve"> 时间：2026-05-15 来源： </w:t>
      </w:r>
    </w:p>
    <w:p>
      <w:pPr>
        <w:spacing w:line="360" w:lineRule="auto" w:before="60" w:after="60"/>
        <w:ind w:firstLine="480"/>
      </w:pPr>
      <w:r>
        <w:t xml:space="preserve"> 分享：      </w:t>
      </w:r>
    </w:p>
    <w:p>
      <w:pPr>
        <w:spacing w:line="360" w:lineRule="auto" w:before="60" w:after="60"/>
        <w:ind w:firstLine="480"/>
      </w:pPr>
      <w:r>
        <w:t xml:space="preserve">南阳卧龙“4·18”一般气体中毒事故调查报告.pdf</w:t>
      </w:r>
    </w:p>
    <w:p>
      <w:pPr>
        <w:spacing w:line="360" w:lineRule="auto" w:before="60" w:after="60"/>
        <w:ind w:firstLine="480"/>
      </w:pPr>
      责任编辑：
      <w:r>
        <w:rPr>
          <w:i/>
        </w:rPr>
        <w:t xml:space="preserve">杨扬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