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福田卓悦中心西区L504改造作业“1·18”一般物体打击事故调查报告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原文链接：https://www.szft.gov.cn/xxgk/zdly/scaqsgxx/aqsg/content/post_12985522.html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福田卓悦中心西区L504改造作业“1·18”一般物体打击事故调查报告</w:t>
      </w:r>
    </w:p>
    <w:p>
      <w:pPr>
        <w:pStyle w:val="Heading3"/>
      </w:pPr>
      <w:r>
        <w:t xml:space="preserve"> 信息提供日期 : 2026-09-17 14:57 来源 :福田区应急管理局 </w:t>
      </w:r>
    </w:p>
    <w:p/>
    <w:p>
      <w:pPr>
        <w:spacing w:line="360" w:lineRule="auto" w:before="60" w:after="60"/>
        <w:ind w:firstLine="480"/>
      </w:pPr>
      <w:r>
        <w:t xml:space="preserve"> 福田卓悦中心西区L504改造作业“1·18”一般物体打击事故调查报告，已经区政府批复，现予以公布。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附件：福田卓悦中心西区L504改造作业“1·18”一般物体打击事故调查报告.pdf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