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福田知本大厦水都汤泉室内维修“12·4”一般其他伤害事故调查报告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原文链接：https://www.szft.gov.cn/xxgk/zdly/scaqsgxx/aqsg/content/post_12725573.html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抓取时间：2026-10-07</w:t>
      </w:r>
    </w:p>
    <w:p/>
    <w:p>
      <w:pPr>
        <w:spacing w:line="360" w:lineRule="auto" w:before="60" w:after="60"/>
        <w:ind w:firstLine="480"/>
      </w:pPr>
      <w:r>
        <w:t xml:space="preserve"> 首页 &gt; 政务公开 &gt; 重点领域信息公开 &gt; 安全生产信息 &gt; 生产安全事故调查报告 </w:t>
      </w:r>
    </w:p>
    <w:p>
      <w:pPr>
        <w:pStyle w:val="Heading1"/>
      </w:pPr>
      <w:r>
        <w:t xml:space="preserve">福田知本大厦水都汤泉室内维修“12·4”一般其他伤害事故调查报告</w:t>
      </w:r>
    </w:p>
    <w:p>
      <w:pPr>
        <w:pStyle w:val="Heading3"/>
      </w:pPr>
      <w:r>
        <w:t xml:space="preserve"> 信息提供日期 : 2026-04-03 10:31 来源 :区应急管理局 </w:t>
      </w:r>
    </w:p>
    <w:p/>
    <w:p>
      <w:pPr>
        <w:spacing w:line="360" w:lineRule="auto" w:before="60" w:after="60"/>
        <w:ind w:firstLine="480"/>
      </w:pPr>
      <w:r>
        <w:t xml:space="preserve"> 福田知本大厦水都汤泉室内维修“12·4”一般其他伤害事故调查报告，已经区政府批复，现予以公布。</w:t>
      </w:r>
    </w:p>
    <w:p/>
    <w:p>
      <w:pPr>
        <w:spacing w:line="360" w:lineRule="auto" w:before="60" w:after="60"/>
        <w:ind w:firstLine="480"/>
      </w:pPr>
      <w:r>
        <w:t xml:space="preserve">附件：福田知本大厦水都汤泉室内维修“12·4”一般其他伤害事故调查报告.pdf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 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