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罗湖区东湖街道“20220603”触电一般事故调查报告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原文链接：https://www.szlh.gov.cn/zwgk/zdlyxxgk/aqsc/dcbg/content/post_10028875.html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发布时间：2022-08-17　抓取时间：2026-10-07</w:t>
      </w:r>
    </w:p>
    <w:p/>
    <w:p>
      <w:pPr>
        <w:pStyle w:val="Heading2"/>
      </w:pPr>
      <w:r>
        <w:t xml:space="preserve">罗湖区东湖街道“20220603”触电一般事故调查报告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发布时间：2022-08-17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罗湖区东湖街道“20220603”触电一般事故调查报告，全文共61页。详情请见附件下载处。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罗湖区东湖街道“20220603”触电一般事故调查报告.pdf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罗湖区各小学的教育质量调查报告
      <w:r>
        <w:rPr>
          <w:i/>
        </w:rPr>
        <w:t xml:space="preserve">2022-06-02</w:t>
      </w:r>
    </w:p>
    <w:p>
      <w:pPr>
        <w:spacing w:line="360" w:lineRule="auto" w:before="60" w:after="60"/>
        <w:ind w:firstLine="480"/>
      </w:pPr>
      • 如何开具无安全责任事故、无发生一般或以上级别安全生责任事故证明文件
      <w:r>
        <w:rPr>
          <w:i/>
        </w:rPr>
        <w:t xml:space="preserve">2022-03-21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