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金平区工业园区合晨晖照产业园“1·29”一般起重伤害事故调查报告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原文链接：http://www.gdjinping.gov.cn/zdlyxxgk/scaqsgxxgk/content/post_2536534.html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抓取时间：2026-10-08</w:t>
      </w:r>
    </w:p>
    <w:p/>
    <w:p>
      <w:pPr>
        <w:spacing w:line="360" w:lineRule="auto" w:before="60" w:after="60"/>
        <w:ind w:firstLine="480"/>
      </w:pPr>
      <w:r>
        <w:t xml:space="preserve"> 金平区工业园区合晨晖照产业园“1·29”一般起重伤害事故调查报告 </w:t>
      </w:r>
    </w:p>
    <w:p>
      <w:pPr>
        <w:spacing w:line="360" w:lineRule="auto" w:before="60" w:after="60"/>
        <w:ind w:firstLine="480"/>
      </w:pPr>
      <w:r>
        <w:t xml:space="preserve">•  2026-05-18 11:41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金平区工业园区合晨晖照产业园“1·29”一般起重伤害事故调查报告.pdf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