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高明荷城广东##科技有限公司瓦楞纸箱印刷设备研发制造项目“12·17”一般高处坠落事故调查报告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原文链接：http://www.gaoming.gov.cn/ztzl/aqsc/sjdc/content/post_7130356.html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发布时间：2026-04-05　抓取时间：2026-10-08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［图片：文件已废止］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［图片：文件已失效］</w:t>
      </w:r>
    </w:p>
    <w:p>
      <w:pPr>
        <w:pStyle w:val="Heading1"/>
      </w:pPr>
      <w:r>
        <w:t xml:space="preserve">高明荷城广东##科技有限公司瓦楞纸箱印刷设备研发制造项目“12·17”一般高处坠落事故调查报告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时间：2026-04-05 15:02 分享： </w:t>
      </w:r>
    </w:p>
    <w:p>
      <w:pPr>
        <w:spacing w:line="360" w:lineRule="auto" w:before="60" w:after="60"/>
        <w:ind w:firstLine="480"/>
      </w:pPr>
      <w:r>
        <w:t xml:space="preserve">高明荷城广东##科技有限公司瓦楞纸箱印刷设备研发制造项目“12·17”一般高处坠落事故调查报告（网站公示稿）.pdf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