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英德大站锦岸花园别墅雨棚（阳光房）安装工程“12‧15”一般高处坠落事故调查报告.pdf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原文链接：http://www.yingde.gov.cn/yqydyjgl/gkmlpt/content/2/2159/post_2159808.html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抓取时间：2026-10-08</w:t>
      </w:r>
    </w:p>
    <w:p/>
    <w:p>
      <w:pPr>
        <w:pStyle w:val="Heading1"/>
      </w:pPr>
      <w:r>
        <w:t xml:space="preserve">英德大站锦岸花园别墅雨棚（阳光房）安装工程“12‧15”一般高处坠落事故调查报告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发布日期：2026-06-24 浏览次数：- </w:t>
      </w:r>
    </w:p>
    <w:p>
      <w:pPr>
        <w:spacing w:line="360" w:lineRule="auto" w:before="60" w:after="60"/>
        <w:ind w:firstLine="480"/>
      </w:pPr>
      <w:r>
        <w:t xml:space="preserve">英德大站锦岸花园别墅雨棚（阳光房）安装工程“12‧15”一般高处坠落事故调查报告.pdf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