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安宁庄西路13号“3·3”一般生产安全事故整改和防范措施落实情况评估报告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原文链接：https://zyk.bjhd.gov.cn/jbdt/auto4504_56383/auto4504_53332/auto4504_53362/sgdc/202610/t20261008_4830802.shtml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发布时间：2026-08-25　抓取时间：2026-10-09</w:t>
      </w:r>
    </w:p>
    <w:p/>
    <w:p>
      <w:pPr>
        <w:spacing w:line="360" w:lineRule="auto" w:before="60" w:after="60"/>
        <w:ind w:firstLine="480"/>
      </w:pPr>
      <w:r>
        <w:t xml:space="preserve">•       </w:t>
      </w:r>
    </w:p>
    <w:p>
      <w:pPr>
        <w:spacing w:line="360" w:lineRule="auto" w:before="60" w:after="60"/>
        <w:ind w:firstLine="480"/>
      </w:pPr>
      <w:r>
        <w:t xml:space="preserve">• 打印本页</w:t>
      </w:r>
    </w:p>
    <w:p>
      <w:pPr>
        <w:spacing w:line="360" w:lineRule="auto" w:before="60" w:after="60"/>
        <w:ind w:firstLine="480"/>
      </w:pPr>
      <w:r>
        <w:t xml:space="preserve">• 查看目录信息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查看目录信息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11F/2026-26169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公开责任部门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安宁庄西路13号“3·3”一般生产安全事故整改和防范措施落实情况评估报告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2026年08月25日 11:19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2026年08月25日 11:19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关键词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载体类型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纸质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记录形式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文本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政府信息公开大厅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所属目录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备注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附件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安宁庄西路13号“3·3”一般生产安全事故整改和防范措施落实情况评估报告.pdf</w:t>
            </w:r>
          </w:p>
        </w:tc>
      </w:tr>
    </w:tbl>
    <w:p/>
    <w:p>
      <w:pPr>
        <w:pStyle w:val="Heading1"/>
      </w:pPr>
      <w:r>
        <w:t xml:space="preserve">安宁庄西路13号“3·3”一般生产安全事故整改和防范措施落实情况评估报告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');
}</w:t>
      </w:r>
    </w:p>
    <w:p>
      <w:pPr>
        <w:spacing w:line="360" w:lineRule="auto" w:before="60" w:after="60"/>
        <w:ind w:firstLine="480"/>
      </w:pPr>
      <w:r>
        <w:t xml:space="preserve">");
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