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云南群傲建设工程有限公司“109”一般触电事故调查报告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原文链接：https://www.yxes.gov.cn/esxzfxxgk/aqscly/20260514/1662490.html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抓取时间：2026-10-11</w:t>
      </w:r>
    </w:p>
    <w:p/>
    <w:p>
      <w:pPr>
        <w:spacing w:line="360" w:lineRule="auto" w:before="60" w:after="60"/>
        <w:ind w:firstLine="480"/>
      </w:pPr>
      <w:r>
        <w:t xml:space="preserve">玉溪市人民政府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政务动态 </w:t>
      </w:r>
    </w:p>
    <w:p>
      <w:pPr>
        <w:spacing w:line="360" w:lineRule="auto" w:before="60" w:after="60"/>
        <w:ind w:firstLine="480"/>
      </w:pPr>
      <w:r>
        <w:t xml:space="preserve">•  了解峨山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云南群傲建设工程有限公司“109”一般触电事故调查报告</w:t>
      </w:r>
    </w:p>
    <w:p>
      <w:pPr>
        <w:spacing w:line="360" w:lineRule="auto" w:before="60" w:after="60"/>
        <w:ind w:firstLine="480"/>
      </w:pPr>
      <w:r>
        <w:t xml:space="preserve">发布时间：2026-05-14 11:50</w:t>
      </w:r>
    </w:p>
    <w:p>
      <w:pPr>
        <w:spacing w:line="360" w:lineRule="auto" w:before="60" w:after="60"/>
        <w:ind w:firstLine="480"/>
      </w:pPr>
      <w:r>
        <w:t xml:space="preserve">来源：—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     </w:t>
      </w:r>
    </w:p>
    <w:p>
      <w:pPr>
        <w:spacing w:line="360" w:lineRule="auto" w:before="60" w:after="60"/>
        <w:ind w:firstLine="480"/>
      </w:pPr>
      <w:r>
        <w:t xml:space="preserve">（2023.10.9）峨安办发〔2023〕27号附件：云南群傲建设工程有限公司“109”一般触电事故调查报告.pdf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