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2023年“12.18”道路交通事故调查报告书</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原文链接：https://www.jinggu.gov.cn/info/60446/1034751.htm</w:t>
      </w:r>
    </w:p>
    <w:p>
      <w:pPr>
        <w:spacing w:before="20" w:after="20"/>
      </w:pPr>
      <w:r>
        <w:rPr>
          <w:color w:val="888888"/>
          <w:sz w:val="18"/>
        </w:rPr>
        <w:t xml:space="preserve">发布时间：2026-05-20　抓取时间：2026-10-11</w:t>
      </w:r>
    </w:p>
    <w:p/>
    <w:p>
      <w:pPr>
        <w:spacing w:line="360" w:lineRule="auto" w:before="60" w:after="60"/>
        <w:ind w:firstLine="480"/>
      </w:pPr>
      <w:r>
        <w:t xml:space="preserve">无障碍浏览 | 长者模式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6030/20260520-00002 公开目录 安全生产 发布机构 景谷县应急局 发布日期 2026-05-20 名称 2023年“12.18”道路交通事故调查报告书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6030/20260520-00002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2026-05-20</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2023年“12.18”道路交通事故调查报告书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2023年“12.18”道路交通事故调查报告书 </w:t>
      </w:r>
    </w:p>
    <w:p>
      <w:pPr>
        <w:spacing w:line="360" w:lineRule="auto" w:before="60" w:after="60"/>
        <w:ind w:firstLine="480"/>
      </w:pPr>
      <w:br/>
    </w:p>
    <w:p>
      <w:pPr>
        <w:spacing w:line="360" w:lineRule="auto" w:before="60" w:after="60"/>
        <w:ind w:firstLine="480"/>
      </w:pPr>
      <w:r>
        <w:t xml:space="preserve">2023年12月18日，在景谷县威远镇课里村路段，发生一起涉及营运车道路交通事故，造成1人现场死亡。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w:t>
      </w:r>
    </w:p>
    <w:p>
      <w:pPr>
        <w:spacing w:line="360" w:lineRule="auto" w:before="60" w:after="60"/>
        <w:ind w:firstLine="480"/>
      </w:pPr>
      <w:r>
        <w:t xml:space="preserve">一、道路交通事故当事人、车辆、道路和交通环境等基本情况：</w:t>
      </w:r>
    </w:p>
    <w:p>
      <w:pPr>
        <w:spacing w:line="360" w:lineRule="auto" w:before="60" w:after="60"/>
        <w:ind w:firstLine="480"/>
      </w:pPr>
      <w:r>
        <w:t xml:space="preserve">1.当事人情况：杨某，男，汉族，49岁，驾驶证状态：正常。户籍所在地：普洱市景谷县凤山镇，持有“C1E”类机动车驾驶证，交通方式：小型新能源汽车驾驶人，伤害程度：无伤害。</w:t>
      </w:r>
    </w:p>
    <w:p>
      <w:pPr>
        <w:spacing w:line="360" w:lineRule="auto" w:before="60" w:after="60"/>
        <w:ind w:firstLine="480"/>
      </w:pPr>
      <w:r>
        <w:t xml:space="preserve">黄某某，男，汉族，48岁，户籍所在地：普洱市景谷县威远镇，未取得机动车驾驶证。交通方式：躺卧在公路上，伤害程度：死亡。</w:t>
      </w:r>
    </w:p>
    <w:p>
      <w:pPr>
        <w:spacing w:line="360" w:lineRule="auto" w:before="60" w:after="60"/>
        <w:ind w:firstLine="480"/>
      </w:pPr>
      <w:r>
        <w:t xml:space="preserve">2.车辆情况：肇事车辆甲车为一辆白色枫叶牌小型新能源汽车，使用性质：预约出租客运，机动车所有人：杨某，车辆状态：正常。</w:t>
      </w:r>
    </w:p>
    <w:p>
      <w:pPr>
        <w:spacing w:line="360" w:lineRule="auto" w:before="60" w:after="60"/>
        <w:ind w:firstLine="480"/>
      </w:pPr>
      <w:r>
        <w:t xml:space="preserve">肇事车辆乙车为一辆黑色广本牌轻便二轮摩托车，该车未登记注册，车辆使用人：黄某某。</w:t>
      </w:r>
    </w:p>
    <w:p>
      <w:pPr>
        <w:spacing w:line="360" w:lineRule="auto" w:before="60" w:after="60"/>
        <w:ind w:firstLine="480"/>
      </w:pPr>
      <w:r>
        <w:t xml:space="preserve">3.道路、环境和气象基本情况：事故现场位于景谷县威远镇课里，现场道路为机非混合道，道路呈东西走向（东至宁洱县、西至景谷县），现场路段为平直路段，路面性质为潮湿沥青。</w:t>
      </w:r>
    </w:p>
    <w:p>
      <w:pPr>
        <w:spacing w:line="360" w:lineRule="auto" w:before="60" w:after="60"/>
        <w:ind w:firstLine="480"/>
      </w:pPr>
      <w:r>
        <w:t xml:space="preserve">二、道路交通事故基本事实：2023年12月18日，杨某驾驶小型新能源汽车由宁洱往景谷行驶，22时48分许，行驶至景谷县威远镇课里村路段时，撞到躺卧在路上的黄某某及无号牌二轮摩托车，造成黄某某当场死亡、两车不同程度损坏的道路交通事故。</w:t>
      </w:r>
    </w:p>
    <w:p>
      <w:pPr>
        <w:spacing w:line="360" w:lineRule="auto" w:before="60" w:after="60"/>
        <w:ind w:firstLine="480"/>
      </w:pPr>
      <w:r>
        <w:t xml:space="preserve">三、道路交通事故形成原因：</w:t>
      </w:r>
    </w:p>
    <w:p>
      <w:pPr>
        <w:spacing w:line="360" w:lineRule="auto" w:before="60" w:after="60"/>
        <w:ind w:firstLine="480"/>
      </w:pPr>
      <w:r>
        <w:t xml:space="preserve">经依法调查查明：杨某驾驶机动车未按照操作规范安全驾驶、文明驾驶，其违法行为与事故发生存在一定的因果关系，是造成该事故的原因之一。</w:t>
      </w:r>
    </w:p>
    <w:p>
      <w:pPr>
        <w:spacing w:line="360" w:lineRule="auto" w:before="60" w:after="60"/>
        <w:ind w:firstLine="480"/>
      </w:pPr>
      <w:r>
        <w:t xml:space="preserve">黄某某躺卧在车行道内，其违法行为与事故发生存在一定的因果关系，是造成该事故的原因之一。</w:t>
      </w:r>
    </w:p>
    <w:p>
      <w:pPr>
        <w:spacing w:line="360" w:lineRule="auto" w:before="60" w:after="60"/>
        <w:ind w:firstLine="480"/>
      </w:pPr>
      <w:r>
        <w:t xml:space="preserve">四、适用法律、法规意见：</w:t>
      </w:r>
    </w:p>
    <w:p>
      <w:pPr>
        <w:spacing w:line="360" w:lineRule="auto" w:before="60" w:after="60"/>
        <w:ind w:firstLine="480"/>
      </w:pPr>
      <w:r>
        <w:t xml:space="preserve">综上所述，当事人杨某的行为违反了《中华人民共和国道路交通安全法》第二十二条第一款之规定；当事人黄某某的行为违反了《中华人民共和国道路交通安全法实施条例》第七十四条第（二）项之规定。</w:t>
      </w:r>
    </w:p>
    <w:p>
      <w:pPr>
        <w:spacing w:line="360" w:lineRule="auto" w:before="60" w:after="60"/>
        <w:ind w:firstLine="480"/>
      </w:pPr>
      <w:r>
        <w:t xml:space="preserve">五、道路交通事故预防工作中存在的问题及对策建议：</w:t>
      </w:r>
    </w:p>
    <w:p>
      <w:pPr>
        <w:spacing w:line="360" w:lineRule="auto" w:before="60" w:after="60"/>
        <w:ind w:firstLine="480"/>
      </w:pPr>
      <w:r>
        <w:t xml:space="preserve">1.存在的问题：机动车驾驶员道路交通安全意识淡薄，对道路交通安全法律法规认识不到位、学习不到位。</w:t>
      </w:r>
    </w:p>
    <w:p>
      <w:pPr>
        <w:spacing w:line="360" w:lineRule="auto" w:before="60" w:after="60"/>
        <w:ind w:firstLine="480"/>
      </w:pPr>
      <w:r>
        <w:t xml:space="preserve">2.对策建议：相关管理部门要加大力度进行道路交通安全宣传教育，促使驾驶人等交通参与者加强对道路交通安全法律法规的学习，通过学习提高安全意识，保障安全行驶，加强源头管控，加大查处力度，有效遏制道路交通事故的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景谷公安局交通管理大队</w:t>
      </w:r>
    </w:p>
    <w:p>
      <w:pPr>
        <w:spacing w:line="360" w:lineRule="auto" w:before="60" w:after="60"/>
        <w:ind w:firstLine="480"/>
      </w:pPr>
      <w:r>
        <w:t xml:space="preserve">2024年1月17日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