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经开区（头屯河区）王家沟街道新疆恒利聚劳务有限公司“9·22”一般车辆伤害事故调查报告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原文链接：http://www.uetd.gov.cn/jjjskfq/c126864/202405/74ff1cfe856743739a24f12d1ec6257a.shtml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发布时间：2026-05-22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经开区（头屯河区）王家沟街道新疆恒利聚劳务有限公司“9·22”一般车辆伤害事故调查报告</w:t>
      </w:r>
    </w:p>
    <w:p>
      <w:pPr>
        <w:spacing w:line="360" w:lineRule="auto" w:before="60" w:after="60"/>
        <w:ind w:firstLine="480"/>
      </w:pPr>
      <w:r>
        <w:t xml:space="preserve">发布时间：2024-05-16 信息来源： 【字体：大中小 】</w:t>
      </w:r>
    </w:p>
    <w:p>
      <w:pPr>
        <w:spacing w:line="360" w:lineRule="auto" w:before="60" w:after="60"/>
        <w:ind w:firstLine="480"/>
      </w:pPr>
      经开区（头屯河区）王家沟街道新疆恒利聚劳务有限公司“9·22”一般车辆伤害事故调查报告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“9.22”一般车辆伤害事故调查报告.pdf</w:t>
      </w:r>
    </w:p>
    <w:p>
      <w:pPr>
        <w:spacing w:line="360" w:lineRule="auto" w:before="60" w:after="60"/>
        <w:ind w:firstLine="480"/>
      </w:pPr>
      <w:r>
        <w:t xml:space="preserve"> “9.22”一般车辆伤害事故调查报告.pdf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